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CDEA" w14:textId="77777777" w:rsidR="00160BD4" w:rsidRDefault="00160BD4" w:rsidP="0014410C">
      <w:pPr>
        <w:spacing w:before="240" w:after="240"/>
        <w:rPr>
          <w:b/>
        </w:rPr>
      </w:pPr>
    </w:p>
    <w:p w14:paraId="0696D486" w14:textId="77777777" w:rsidR="00817068" w:rsidRDefault="00817068">
      <w:pPr>
        <w:spacing w:before="240" w:after="240"/>
        <w:jc w:val="center"/>
        <w:rPr>
          <w:b/>
        </w:rPr>
      </w:pPr>
    </w:p>
    <w:p w14:paraId="07372539" w14:textId="77777777" w:rsidR="00817068" w:rsidRDefault="00817068">
      <w:pPr>
        <w:spacing w:before="240" w:after="240"/>
        <w:jc w:val="center"/>
        <w:rPr>
          <w:b/>
        </w:rPr>
      </w:pPr>
    </w:p>
    <w:p w14:paraId="15B06355" w14:textId="77777777" w:rsidR="00817068" w:rsidRDefault="00817068">
      <w:pPr>
        <w:spacing w:before="240" w:after="240"/>
        <w:jc w:val="center"/>
        <w:rPr>
          <w:b/>
        </w:rPr>
      </w:pPr>
    </w:p>
    <w:p w14:paraId="5B6F72FB" w14:textId="77777777" w:rsidR="00817068" w:rsidRDefault="00817068">
      <w:pPr>
        <w:spacing w:before="240" w:after="240"/>
        <w:jc w:val="center"/>
        <w:rPr>
          <w:b/>
        </w:rPr>
      </w:pPr>
    </w:p>
    <w:p w14:paraId="1E6EBE89" w14:textId="77777777" w:rsidR="00817068" w:rsidRDefault="00817068">
      <w:pPr>
        <w:spacing w:before="240" w:after="240"/>
        <w:jc w:val="center"/>
        <w:rPr>
          <w:b/>
        </w:rPr>
      </w:pPr>
    </w:p>
    <w:p w14:paraId="6E0F4A98" w14:textId="5D9B007E" w:rsidR="00160BD4" w:rsidRDefault="00421989">
      <w:pPr>
        <w:spacing w:before="240" w:after="240"/>
        <w:jc w:val="center"/>
        <w:rPr>
          <w:b/>
        </w:rPr>
      </w:pPr>
      <w:r>
        <w:rPr>
          <w:b/>
        </w:rPr>
        <w:t xml:space="preserve">Antiracism Starts With Us: School Counselor Critical Reflection </w:t>
      </w:r>
      <w:r w:rsidR="004963C6">
        <w:rPr>
          <w:b/>
        </w:rPr>
        <w:t>W</w:t>
      </w:r>
      <w:r>
        <w:rPr>
          <w:b/>
        </w:rPr>
        <w:t xml:space="preserve">ithin an MTSS Framework </w:t>
      </w:r>
    </w:p>
    <w:p w14:paraId="5BAD9916" w14:textId="0E4B5F11" w:rsidR="00160BD4" w:rsidRDefault="00160BD4">
      <w:pPr>
        <w:jc w:val="center"/>
      </w:pPr>
    </w:p>
    <w:p w14:paraId="730C8D89" w14:textId="246931E2" w:rsidR="00162FB5" w:rsidRDefault="00162FB5" w:rsidP="00162FB5">
      <w:pPr>
        <w:spacing w:line="480" w:lineRule="auto"/>
        <w:jc w:val="center"/>
      </w:pPr>
      <w:r w:rsidRPr="00162FB5">
        <w:t>Jennifer Betters-Bubon, University of Wisconsin</w:t>
      </w:r>
      <w:r w:rsidR="000A1D32">
        <w:t>–</w:t>
      </w:r>
      <w:r w:rsidRPr="00162FB5">
        <w:t>Whitewater</w:t>
      </w:r>
    </w:p>
    <w:p w14:paraId="09A0F75B" w14:textId="6CE99BC0" w:rsidR="00162FB5" w:rsidRDefault="00162FB5" w:rsidP="00162FB5">
      <w:pPr>
        <w:spacing w:line="480" w:lineRule="auto"/>
        <w:jc w:val="center"/>
      </w:pPr>
      <w:r>
        <w:t>Rebecca Pianta, Santa Ana Unified School District</w:t>
      </w:r>
    </w:p>
    <w:p w14:paraId="6AB5BF9C" w14:textId="72AB7CEC" w:rsidR="00162FB5" w:rsidRPr="00162FB5" w:rsidRDefault="00162FB5" w:rsidP="00162FB5">
      <w:pPr>
        <w:spacing w:line="480" w:lineRule="auto"/>
        <w:jc w:val="center"/>
      </w:pPr>
      <w:r>
        <w:t xml:space="preserve">Damien Sweeney, </w:t>
      </w:r>
      <w:r w:rsidR="000A1D32">
        <w:t xml:space="preserve">Kentucky </w:t>
      </w:r>
      <w:r>
        <w:t>Department of Education</w:t>
      </w:r>
    </w:p>
    <w:p w14:paraId="439EAE17" w14:textId="16ED253A" w:rsidR="00162FB5" w:rsidRPr="00162FB5" w:rsidRDefault="00162FB5" w:rsidP="00162FB5">
      <w:pPr>
        <w:spacing w:line="480" w:lineRule="auto"/>
        <w:jc w:val="center"/>
      </w:pPr>
      <w:r w:rsidRPr="00162FB5">
        <w:t>Emily Goodman-Scott, Old Dominion University</w:t>
      </w:r>
    </w:p>
    <w:p w14:paraId="176BFF42" w14:textId="77777777" w:rsidR="00162FB5" w:rsidRPr="00162FB5" w:rsidRDefault="00162FB5" w:rsidP="00162FB5">
      <w:pPr>
        <w:spacing w:line="480" w:lineRule="auto"/>
        <w:jc w:val="center"/>
      </w:pPr>
    </w:p>
    <w:p w14:paraId="799B6882" w14:textId="771E6BED" w:rsidR="00994F8D" w:rsidRPr="00162FB5" w:rsidRDefault="00994F8D" w:rsidP="00994F8D">
      <w:pPr>
        <w:spacing w:line="480" w:lineRule="auto"/>
      </w:pPr>
      <w:r w:rsidRPr="00162FB5">
        <w:t>Jennifer Betters-Bubon</w:t>
      </w:r>
      <w:r w:rsidR="00061F45">
        <w:t>, Ph.D., is an a</w:t>
      </w:r>
      <w:r w:rsidR="00061F45" w:rsidRPr="00061F45">
        <w:t xml:space="preserve">ssociate </w:t>
      </w:r>
      <w:r w:rsidR="00061F45">
        <w:t>p</w:t>
      </w:r>
      <w:r w:rsidR="00061F45" w:rsidRPr="00061F45">
        <w:t xml:space="preserve">rofessor and </w:t>
      </w:r>
      <w:r w:rsidR="00061F45">
        <w:t>p</w:t>
      </w:r>
      <w:r w:rsidR="00061F45" w:rsidRPr="00061F45">
        <w:t xml:space="preserve">rogram </w:t>
      </w:r>
      <w:r w:rsidR="00061F45">
        <w:t>c</w:t>
      </w:r>
      <w:r w:rsidR="00061F45" w:rsidRPr="00061F45">
        <w:t xml:space="preserve">oordinator with the </w:t>
      </w:r>
      <w:r w:rsidRPr="00162FB5">
        <w:t>Department of Counselor Education</w:t>
      </w:r>
      <w:r w:rsidR="00061F45">
        <w:t xml:space="preserve"> at the </w:t>
      </w:r>
      <w:r w:rsidRPr="00162FB5">
        <w:t>University of Wisconsin</w:t>
      </w:r>
      <w:r w:rsidR="00061F45">
        <w:t>–</w:t>
      </w:r>
      <w:r w:rsidRPr="00162FB5">
        <w:t>Whitewater</w:t>
      </w:r>
      <w:r>
        <w:t xml:space="preserve">. Email: </w:t>
      </w:r>
      <w:hyperlink r:id="rId8" w:history="1">
        <w:r w:rsidRPr="00C83264">
          <w:rPr>
            <w:rStyle w:val="Hyperlink"/>
          </w:rPr>
          <w:t>bettersj@uww.edu</w:t>
        </w:r>
      </w:hyperlink>
      <w:r>
        <w:t xml:space="preserve"> Rebecca Pianta, </w:t>
      </w:r>
      <w:r w:rsidR="00061F45">
        <w:t>Ed.D., is c</w:t>
      </w:r>
      <w:r w:rsidR="00061F45" w:rsidRPr="00061F45">
        <w:t xml:space="preserve">oordinator of </w:t>
      </w:r>
      <w:r w:rsidR="000A1D32">
        <w:t>c</w:t>
      </w:r>
      <w:r w:rsidR="00061F45" w:rsidRPr="00061F45">
        <w:t xml:space="preserve">ollege </w:t>
      </w:r>
      <w:r w:rsidR="000A1D32">
        <w:t>and</w:t>
      </w:r>
      <w:r w:rsidR="00061F45" w:rsidRPr="00061F45">
        <w:t xml:space="preserve"> </w:t>
      </w:r>
      <w:r w:rsidR="000A1D32">
        <w:t>c</w:t>
      </w:r>
      <w:r w:rsidR="00061F45" w:rsidRPr="00061F45">
        <w:t xml:space="preserve">areer </w:t>
      </w:r>
      <w:r w:rsidR="000A1D32">
        <w:t>r</w:t>
      </w:r>
      <w:r w:rsidR="00061F45" w:rsidRPr="00061F45">
        <w:t>eadiness</w:t>
      </w:r>
      <w:r w:rsidR="00061F45">
        <w:t xml:space="preserve"> with the</w:t>
      </w:r>
      <w:r w:rsidR="00061F45" w:rsidRPr="00061F45">
        <w:t xml:space="preserve"> </w:t>
      </w:r>
      <w:r>
        <w:t>Santa Ana Unified School District</w:t>
      </w:r>
      <w:r w:rsidR="00061F45">
        <w:t xml:space="preserve"> in Santa Ana, CA. </w:t>
      </w:r>
      <w:r>
        <w:t>Damien Sweeney</w:t>
      </w:r>
      <w:r w:rsidR="00061F45">
        <w:t xml:space="preserve">, Ed.D., is </w:t>
      </w:r>
      <w:r w:rsidR="00061F45" w:rsidRPr="00061F45">
        <w:t>director of diversity, equity</w:t>
      </w:r>
      <w:r w:rsidR="009C5817">
        <w:t>,</w:t>
      </w:r>
      <w:r w:rsidR="00061F45" w:rsidRPr="00061F45">
        <w:t xml:space="preserve"> and inclusion </w:t>
      </w:r>
      <w:r w:rsidR="009C5817">
        <w:t>for</w:t>
      </w:r>
      <w:r w:rsidR="00061F45">
        <w:t xml:space="preserve"> the</w:t>
      </w:r>
      <w:r w:rsidR="000A1D32">
        <w:t xml:space="preserve"> Kentucky</w:t>
      </w:r>
      <w:r>
        <w:t xml:space="preserve"> Department of Education</w:t>
      </w:r>
      <w:r w:rsidR="00061F45">
        <w:t xml:space="preserve">. </w:t>
      </w:r>
      <w:r w:rsidRPr="00162FB5">
        <w:t xml:space="preserve">Emily Goodman-Scott, </w:t>
      </w:r>
      <w:r w:rsidR="00061F45">
        <w:t xml:space="preserve">Ph.D., </w:t>
      </w:r>
      <w:r w:rsidR="00E10C13">
        <w:t>is a</w:t>
      </w:r>
      <w:r w:rsidR="00E10C13" w:rsidRPr="00E10C13">
        <w:t xml:space="preserve">n </w:t>
      </w:r>
      <w:r w:rsidR="00E10C13">
        <w:t>a</w:t>
      </w:r>
      <w:r w:rsidR="00E10C13" w:rsidRPr="00E10C13">
        <w:t xml:space="preserve">ssociate </w:t>
      </w:r>
      <w:r w:rsidR="00E10C13">
        <w:t>p</w:t>
      </w:r>
      <w:r w:rsidR="00E10C13" w:rsidRPr="00E10C13">
        <w:t>rofessor</w:t>
      </w:r>
      <w:r w:rsidR="00E10C13">
        <w:t xml:space="preserve"> in the </w:t>
      </w:r>
      <w:r w:rsidRPr="00162FB5">
        <w:t>Department of Counseling and Human Services</w:t>
      </w:r>
      <w:r w:rsidR="00E10C13">
        <w:t xml:space="preserve"> at </w:t>
      </w:r>
      <w:r w:rsidRPr="00162FB5">
        <w:t>Old Dominion University</w:t>
      </w:r>
      <w:r w:rsidR="009C5817">
        <w:t xml:space="preserve"> in Norfolk, VA</w:t>
      </w:r>
      <w:r w:rsidR="00E10C13">
        <w:t>.</w:t>
      </w:r>
    </w:p>
    <w:p w14:paraId="252C5847" w14:textId="77777777" w:rsidR="00162FB5" w:rsidRPr="00162FB5" w:rsidRDefault="00162FB5" w:rsidP="00162FB5">
      <w:pPr>
        <w:spacing w:line="480" w:lineRule="auto"/>
        <w:jc w:val="center"/>
      </w:pPr>
    </w:p>
    <w:p w14:paraId="6E4CA846" w14:textId="77777777" w:rsidR="0014410C" w:rsidRDefault="0014410C">
      <w:pPr>
        <w:spacing w:line="480" w:lineRule="auto"/>
        <w:jc w:val="center"/>
        <w:rPr>
          <w:b/>
        </w:rPr>
      </w:pPr>
    </w:p>
    <w:p w14:paraId="75E71276" w14:textId="77777777" w:rsidR="0014410C" w:rsidRDefault="0014410C">
      <w:pPr>
        <w:spacing w:line="480" w:lineRule="auto"/>
        <w:jc w:val="center"/>
        <w:rPr>
          <w:b/>
        </w:rPr>
      </w:pPr>
    </w:p>
    <w:p w14:paraId="4F93ADFB" w14:textId="77777777" w:rsidR="0014410C" w:rsidRDefault="0014410C">
      <w:pPr>
        <w:spacing w:line="480" w:lineRule="auto"/>
        <w:jc w:val="center"/>
        <w:rPr>
          <w:b/>
        </w:rPr>
      </w:pPr>
    </w:p>
    <w:p w14:paraId="3880FBC1" w14:textId="6F864F6C" w:rsidR="00160BD4" w:rsidRDefault="00421989">
      <w:pPr>
        <w:spacing w:line="480" w:lineRule="auto"/>
        <w:jc w:val="center"/>
        <w:rPr>
          <w:b/>
        </w:rPr>
      </w:pPr>
      <w:r>
        <w:rPr>
          <w:b/>
        </w:rPr>
        <w:lastRenderedPageBreak/>
        <w:t>Abstract</w:t>
      </w:r>
    </w:p>
    <w:p w14:paraId="4746F507" w14:textId="68F8933C" w:rsidR="00160BD4" w:rsidRDefault="00421989">
      <w:pPr>
        <w:spacing w:line="480" w:lineRule="auto"/>
      </w:pPr>
      <w:r>
        <w:t xml:space="preserve">Due to ongoing inequities, discrimination, and injustice, the antiracist movement has gained momentum in all parts of society, including education and school counseling. A foundational aspect of antiracism is self-reflection to increase awareness, identify biases, and build cultural proficiency. </w:t>
      </w:r>
      <w:r w:rsidR="009C5817">
        <w:t xml:space="preserve">Multitiered systems of support (MTSS) is an evidence-based framework widely used throughout K–12 education in the United States to assist with every student’s school-related success. </w:t>
      </w:r>
      <w:r>
        <w:t>In this article, we propose an antiracist approach to the MTSS framework, in which reflection serves as the foundation. We provide practical activities and reflections to facilitate growth and promote antiracism within MTSS.</w:t>
      </w:r>
    </w:p>
    <w:p w14:paraId="0832E630" w14:textId="6503404E" w:rsidR="00160BD4" w:rsidRDefault="00421989">
      <w:pPr>
        <w:spacing w:before="240" w:after="240" w:line="480" w:lineRule="auto"/>
      </w:pPr>
      <w:r>
        <w:rPr>
          <w:i/>
        </w:rPr>
        <w:t xml:space="preserve">Key words: </w:t>
      </w:r>
      <w:r>
        <w:t>school counseling, antiracism, Multi</w:t>
      </w:r>
      <w:r w:rsidR="00E10C13">
        <w:t>t</w:t>
      </w:r>
      <w:r>
        <w:t xml:space="preserve">iered </w:t>
      </w:r>
      <w:r w:rsidR="00E10C13">
        <w:t>s</w:t>
      </w:r>
      <w:r>
        <w:t xml:space="preserve">ystems of </w:t>
      </w:r>
      <w:r w:rsidR="00E10C13">
        <w:t>s</w:t>
      </w:r>
      <w:r>
        <w:t xml:space="preserve">upport, </w:t>
      </w:r>
      <w:r w:rsidR="00E10C13">
        <w:t xml:space="preserve">MTSS, </w:t>
      </w:r>
      <w:r>
        <w:t>culturally sustaining practices</w:t>
      </w:r>
    </w:p>
    <w:p w14:paraId="14E6B9D7" w14:textId="77777777" w:rsidR="0014410C" w:rsidRDefault="0014410C">
      <w:pPr>
        <w:widowControl w:val="0"/>
        <w:rPr>
          <w:i/>
        </w:rPr>
      </w:pPr>
    </w:p>
    <w:p w14:paraId="6CF8BB74" w14:textId="77777777" w:rsidR="0014410C" w:rsidRDefault="0014410C">
      <w:pPr>
        <w:widowControl w:val="0"/>
        <w:rPr>
          <w:i/>
        </w:rPr>
      </w:pPr>
    </w:p>
    <w:p w14:paraId="2A94168D" w14:textId="77777777" w:rsidR="0014410C" w:rsidRDefault="0014410C">
      <w:pPr>
        <w:widowControl w:val="0"/>
        <w:rPr>
          <w:i/>
        </w:rPr>
      </w:pPr>
    </w:p>
    <w:p w14:paraId="29E57DC2" w14:textId="77777777" w:rsidR="0014410C" w:rsidRDefault="0014410C">
      <w:pPr>
        <w:widowControl w:val="0"/>
        <w:rPr>
          <w:i/>
        </w:rPr>
      </w:pPr>
    </w:p>
    <w:p w14:paraId="47583BA9" w14:textId="77777777" w:rsidR="0014410C" w:rsidRDefault="0014410C">
      <w:pPr>
        <w:widowControl w:val="0"/>
        <w:rPr>
          <w:i/>
        </w:rPr>
      </w:pPr>
    </w:p>
    <w:p w14:paraId="4D35B576" w14:textId="77777777" w:rsidR="0014410C" w:rsidRDefault="0014410C">
      <w:pPr>
        <w:widowControl w:val="0"/>
        <w:rPr>
          <w:i/>
        </w:rPr>
      </w:pPr>
    </w:p>
    <w:p w14:paraId="51913004" w14:textId="77777777" w:rsidR="0014410C" w:rsidRDefault="0014410C">
      <w:pPr>
        <w:widowControl w:val="0"/>
        <w:rPr>
          <w:i/>
        </w:rPr>
      </w:pPr>
    </w:p>
    <w:p w14:paraId="79F7205B" w14:textId="77777777" w:rsidR="0014410C" w:rsidRDefault="0014410C">
      <w:pPr>
        <w:widowControl w:val="0"/>
        <w:rPr>
          <w:i/>
        </w:rPr>
      </w:pPr>
    </w:p>
    <w:p w14:paraId="79FDBCC8" w14:textId="77777777" w:rsidR="0014410C" w:rsidRDefault="0014410C">
      <w:pPr>
        <w:widowControl w:val="0"/>
        <w:rPr>
          <w:i/>
        </w:rPr>
      </w:pPr>
    </w:p>
    <w:p w14:paraId="38CFB291" w14:textId="77777777" w:rsidR="0014410C" w:rsidRDefault="0014410C">
      <w:pPr>
        <w:widowControl w:val="0"/>
        <w:rPr>
          <w:i/>
        </w:rPr>
      </w:pPr>
    </w:p>
    <w:p w14:paraId="561CD708" w14:textId="77777777" w:rsidR="0014410C" w:rsidRDefault="0014410C">
      <w:pPr>
        <w:widowControl w:val="0"/>
        <w:rPr>
          <w:i/>
        </w:rPr>
      </w:pPr>
    </w:p>
    <w:p w14:paraId="57E6DF7A" w14:textId="77777777" w:rsidR="0014410C" w:rsidRDefault="0014410C">
      <w:pPr>
        <w:widowControl w:val="0"/>
        <w:rPr>
          <w:i/>
        </w:rPr>
      </w:pPr>
    </w:p>
    <w:p w14:paraId="6DC37724" w14:textId="77777777" w:rsidR="0014410C" w:rsidRDefault="0014410C">
      <w:pPr>
        <w:widowControl w:val="0"/>
        <w:rPr>
          <w:i/>
        </w:rPr>
      </w:pPr>
    </w:p>
    <w:p w14:paraId="6E54C726" w14:textId="77777777" w:rsidR="0014410C" w:rsidRDefault="0014410C">
      <w:pPr>
        <w:widowControl w:val="0"/>
        <w:rPr>
          <w:i/>
        </w:rPr>
      </w:pPr>
    </w:p>
    <w:p w14:paraId="679C8906" w14:textId="77777777" w:rsidR="0014410C" w:rsidRDefault="0014410C">
      <w:pPr>
        <w:widowControl w:val="0"/>
        <w:rPr>
          <w:i/>
        </w:rPr>
      </w:pPr>
    </w:p>
    <w:p w14:paraId="1E3C6419" w14:textId="77777777" w:rsidR="0014410C" w:rsidRDefault="0014410C">
      <w:pPr>
        <w:widowControl w:val="0"/>
        <w:rPr>
          <w:i/>
        </w:rPr>
      </w:pPr>
    </w:p>
    <w:p w14:paraId="54903C38" w14:textId="77777777" w:rsidR="0014410C" w:rsidRDefault="0014410C">
      <w:pPr>
        <w:widowControl w:val="0"/>
        <w:rPr>
          <w:i/>
        </w:rPr>
      </w:pPr>
    </w:p>
    <w:p w14:paraId="3E4581DA" w14:textId="77777777" w:rsidR="0014410C" w:rsidRDefault="0014410C">
      <w:pPr>
        <w:widowControl w:val="0"/>
        <w:rPr>
          <w:i/>
        </w:rPr>
      </w:pPr>
    </w:p>
    <w:p w14:paraId="2DA6A1A7" w14:textId="77777777" w:rsidR="0014410C" w:rsidRDefault="0014410C">
      <w:pPr>
        <w:widowControl w:val="0"/>
        <w:rPr>
          <w:i/>
        </w:rPr>
      </w:pPr>
    </w:p>
    <w:p w14:paraId="11E2A0C4" w14:textId="77777777" w:rsidR="0014410C" w:rsidRDefault="0014410C">
      <w:pPr>
        <w:widowControl w:val="0"/>
        <w:rPr>
          <w:i/>
        </w:rPr>
      </w:pPr>
    </w:p>
    <w:p w14:paraId="73420DD8" w14:textId="77777777" w:rsidR="0014410C" w:rsidRDefault="0014410C">
      <w:pPr>
        <w:widowControl w:val="0"/>
        <w:rPr>
          <w:i/>
        </w:rPr>
      </w:pPr>
    </w:p>
    <w:p w14:paraId="2CC8AAB2" w14:textId="77777777" w:rsidR="0014410C" w:rsidRDefault="0014410C">
      <w:pPr>
        <w:widowControl w:val="0"/>
        <w:rPr>
          <w:i/>
        </w:rPr>
      </w:pPr>
    </w:p>
    <w:p w14:paraId="7BE5293B" w14:textId="77777777" w:rsidR="0014410C" w:rsidRDefault="0014410C">
      <w:pPr>
        <w:widowControl w:val="0"/>
        <w:rPr>
          <w:i/>
        </w:rPr>
      </w:pPr>
    </w:p>
    <w:p w14:paraId="74DBB6A3" w14:textId="29494B94" w:rsidR="00160BD4" w:rsidRDefault="00421989">
      <w:pPr>
        <w:widowControl w:val="0"/>
        <w:rPr>
          <w:i/>
        </w:rPr>
      </w:pPr>
      <w:r>
        <w:rPr>
          <w:i/>
        </w:rPr>
        <w:lastRenderedPageBreak/>
        <w:t xml:space="preserve">What do you do when you find a pebble in your shoe? Likely, you remove that shoe and immediately take out the pebble. Being a Black student can often feel like </w:t>
      </w:r>
      <w:r w:rsidR="00191971">
        <w:rPr>
          <w:i/>
        </w:rPr>
        <w:t>having a</w:t>
      </w:r>
      <w:r>
        <w:rPr>
          <w:i/>
        </w:rPr>
        <w:t xml:space="preserve"> pebble in your shoe without the ability or opportunity to remove it. After a while, Black students may get used to that pebble. They become numb to it. That pebble has been so constant and such a reminder of hate that Black students may lose interest in school which may affect at least one of three indicators</w:t>
      </w:r>
      <w:r w:rsidR="009C5817">
        <w:rPr>
          <w:i/>
        </w:rPr>
        <w:t>—a</w:t>
      </w:r>
      <w:r>
        <w:rPr>
          <w:i/>
        </w:rPr>
        <w:t>ttendance, behavior</w:t>
      </w:r>
      <w:r w:rsidR="00E10C13">
        <w:rPr>
          <w:i/>
        </w:rPr>
        <w:t>,</w:t>
      </w:r>
      <w:r>
        <w:rPr>
          <w:i/>
        </w:rPr>
        <w:t xml:space="preserve"> or course passing.</w:t>
      </w:r>
    </w:p>
    <w:p w14:paraId="2BFA941C" w14:textId="77777777" w:rsidR="00160BD4" w:rsidRDefault="00160BD4">
      <w:pPr>
        <w:widowControl w:val="0"/>
        <w:rPr>
          <w:i/>
        </w:rPr>
      </w:pPr>
    </w:p>
    <w:p w14:paraId="4710CA9E" w14:textId="2CF3ABFC" w:rsidR="00160BD4" w:rsidRDefault="00421989">
      <w:pPr>
        <w:widowControl w:val="0"/>
        <w:rPr>
          <w:i/>
        </w:rPr>
      </w:pPr>
      <w:r>
        <w:rPr>
          <w:i/>
        </w:rPr>
        <w:t xml:space="preserve">That pebble represents race-based stress and trauma, discrimination, bias, and microaggressions. Imagine, when you open social media or watch </w:t>
      </w:r>
      <w:r w:rsidR="00E10C13">
        <w:rPr>
          <w:i/>
        </w:rPr>
        <w:t>TV</w:t>
      </w:r>
      <w:r w:rsidR="00227431">
        <w:rPr>
          <w:i/>
        </w:rPr>
        <w:t>,</w:t>
      </w:r>
      <w:r>
        <w:rPr>
          <w:i/>
        </w:rPr>
        <w:t xml:space="preserve"> hearing about the deaths or murders of people that share your lived experience and identities. You are sad</w:t>
      </w:r>
      <w:r w:rsidR="009C5817">
        <w:rPr>
          <w:i/>
        </w:rPr>
        <w:t>dened</w:t>
      </w:r>
      <w:r>
        <w:rPr>
          <w:i/>
        </w:rPr>
        <w:t xml:space="preserve"> by what’s happened to the victims and can’t stop thinking about how this will affect their famil</w:t>
      </w:r>
      <w:r w:rsidR="009C5817">
        <w:rPr>
          <w:i/>
        </w:rPr>
        <w:t>ies</w:t>
      </w:r>
      <w:r>
        <w:rPr>
          <w:i/>
        </w:rPr>
        <w:t>. You begin wondering, with absolute fear, if you, a family member, a friend, a classmate</w:t>
      </w:r>
      <w:r w:rsidR="00227431">
        <w:rPr>
          <w:i/>
        </w:rPr>
        <w:t>,</w:t>
      </w:r>
      <w:r>
        <w:rPr>
          <w:i/>
        </w:rPr>
        <w:t xml:space="preserve"> or an acquaintance will be next. Your heart starts beating. One beat. Two beats. Three, four, five beats. Even faster. Six, seven, eight beats. You don’t know whether to fight, run</w:t>
      </w:r>
      <w:r w:rsidR="00227431">
        <w:rPr>
          <w:i/>
        </w:rPr>
        <w:t>,</w:t>
      </w:r>
      <w:r>
        <w:rPr>
          <w:i/>
        </w:rPr>
        <w:t xml:space="preserve"> or freeze. Your dreams put you or someone you know in the place of death for the latest victim, and you just can’t seem to shake it.</w:t>
      </w:r>
    </w:p>
    <w:p w14:paraId="6A39DE12" w14:textId="77777777" w:rsidR="00160BD4" w:rsidRDefault="00160BD4">
      <w:pPr>
        <w:widowControl w:val="0"/>
        <w:rPr>
          <w:i/>
        </w:rPr>
      </w:pPr>
    </w:p>
    <w:p w14:paraId="49094E1A" w14:textId="2B46F71F" w:rsidR="00160BD4" w:rsidRDefault="00421989">
      <w:pPr>
        <w:widowControl w:val="0"/>
        <w:rPr>
          <w:i/>
        </w:rPr>
      </w:pPr>
      <w:r>
        <w:rPr>
          <w:i/>
        </w:rPr>
        <w:t>You wake up, throw some clothes on, and head to school. After yet another tragic event, nobody at school says a word about what happened. You are trying to reconcile what happened on your own.</w:t>
      </w:r>
    </w:p>
    <w:p w14:paraId="5C832FFC" w14:textId="77777777" w:rsidR="00994F8D" w:rsidRDefault="00994F8D">
      <w:pPr>
        <w:widowControl w:val="0"/>
      </w:pPr>
    </w:p>
    <w:p w14:paraId="05061510" w14:textId="1B22CD64" w:rsidR="00160BD4" w:rsidRDefault="00421989" w:rsidP="00994F8D">
      <w:pPr>
        <w:spacing w:line="480" w:lineRule="auto"/>
        <w:ind w:firstLine="720"/>
      </w:pPr>
      <w:r>
        <w:t xml:space="preserve">Recent events in society, including the murders of Breonna Taylor and George Floyd, and the increased momentum behind the Black Lives Matter movement have </w:t>
      </w:r>
      <w:r w:rsidR="009C5817">
        <w:t xml:space="preserve">emphasized </w:t>
      </w:r>
      <w:r>
        <w:t xml:space="preserve">the importance of culturally sustaining and antiracist practices in society, education, school counseling, and beyond. According to recent data from the Office </w:t>
      </w:r>
      <w:r w:rsidR="00227431">
        <w:t>for</w:t>
      </w:r>
      <w:r>
        <w:t xml:space="preserve"> Civil Rights, Black students are expelled and suspended at rates twice </w:t>
      </w:r>
      <w:r w:rsidR="00227431">
        <w:t xml:space="preserve">the proportion of </w:t>
      </w:r>
      <w:r>
        <w:t>their enrollment (U.S. Department of Education</w:t>
      </w:r>
      <w:r w:rsidR="003875EE">
        <w:t>,</w:t>
      </w:r>
      <w:r>
        <w:t xml:space="preserve"> Office for Civil Rights, 2021). During the 2015</w:t>
      </w:r>
      <w:r w:rsidR="00227431">
        <w:t>–20</w:t>
      </w:r>
      <w:r>
        <w:t>16 school year, Black students represented 15</w:t>
      </w:r>
      <w:r w:rsidR="00227431">
        <w:t>%</w:t>
      </w:r>
      <w:r>
        <w:t xml:space="preserve"> of the total student enrollment and 31</w:t>
      </w:r>
      <w:r w:rsidR="00227431">
        <w:t>%</w:t>
      </w:r>
      <w:r>
        <w:t xml:space="preserve"> of students referred to law enforcement or arrested</w:t>
      </w:r>
      <w:r w:rsidR="00227431">
        <w:t>; 23%</w:t>
      </w:r>
      <w:r>
        <w:t xml:space="preserve"> of these allegations involved harassment or bullying </w:t>
      </w:r>
      <w:r w:rsidR="008C672D">
        <w:t>based on</w:t>
      </w:r>
      <w:r>
        <w:t xml:space="preserve"> race (U.S. Department of Education</w:t>
      </w:r>
      <w:r w:rsidR="003875EE">
        <w:t>,</w:t>
      </w:r>
      <w:r>
        <w:t xml:space="preserve"> Office for Civil Rights, 2018). </w:t>
      </w:r>
    </w:p>
    <w:p w14:paraId="5562C394" w14:textId="537938D4" w:rsidR="00160BD4" w:rsidRDefault="00227431">
      <w:pPr>
        <w:spacing w:line="479" w:lineRule="auto"/>
        <w:ind w:firstLine="720"/>
      </w:pPr>
      <w:r>
        <w:t>W</w:t>
      </w:r>
      <w:r w:rsidR="00421989">
        <w:t xml:space="preserve">e acknowledge that race-based stress and trauma is much more significant than a pebble, </w:t>
      </w:r>
      <w:r>
        <w:t xml:space="preserve">but </w:t>
      </w:r>
      <w:r w:rsidR="00421989">
        <w:t>we use</w:t>
      </w:r>
      <w:r>
        <w:t xml:space="preserve"> that</w:t>
      </w:r>
      <w:r w:rsidR="00211474">
        <w:t xml:space="preserve"> </w:t>
      </w:r>
      <w:r w:rsidR="00421989">
        <w:t xml:space="preserve">example to highlight that </w:t>
      </w:r>
      <w:bookmarkStart w:id="0" w:name="_Hlk93329444"/>
      <w:r w:rsidR="00421989">
        <w:t xml:space="preserve">many of our Black students live with an understanding that society sees and treats them differently every single day. This understanding has social and emotional effects that can be hard to live with and nearly unexplainable. To be </w:t>
      </w:r>
      <w:r w:rsidR="00421989">
        <w:lastRenderedPageBreak/>
        <w:t xml:space="preserve">sure, </w:t>
      </w:r>
      <w:r w:rsidR="00421989">
        <w:rPr>
          <w:highlight w:val="white"/>
        </w:rPr>
        <w:t>racism and discrimination have psychological impacts on students.</w:t>
      </w:r>
      <w:bookmarkEnd w:id="0"/>
      <w:r w:rsidR="00421989">
        <w:rPr>
          <w:highlight w:val="white"/>
        </w:rPr>
        <w:t xml:space="preserve"> Empirical evidence has </w:t>
      </w:r>
      <w:r w:rsidR="00FE5551">
        <w:rPr>
          <w:highlight w:val="white"/>
        </w:rPr>
        <w:t xml:space="preserve">shown </w:t>
      </w:r>
      <w:r w:rsidR="00421989">
        <w:rPr>
          <w:highlight w:val="white"/>
        </w:rPr>
        <w:t>that experiences with racism are associated with a range of psychological outcomes including traumatic stress symptoms, depression, anxiety, and a general sense of psychological distress (Pieterse et al., 2016).</w:t>
      </w:r>
      <w:r w:rsidR="00421989">
        <w:t xml:space="preserve"> Now more than ever, school counselors must integrate and implement culturally sustaining and antiracist ideals into their work—to </w:t>
      </w:r>
      <w:r w:rsidR="00421989">
        <w:rPr>
          <w:highlight w:val="white"/>
        </w:rPr>
        <w:t>help students see the pebble, recognize</w:t>
      </w:r>
      <w:r w:rsidR="00BA7555">
        <w:rPr>
          <w:highlight w:val="white"/>
        </w:rPr>
        <w:t xml:space="preserve"> and overcome </w:t>
      </w:r>
      <w:r w:rsidR="00162FB5">
        <w:rPr>
          <w:highlight w:val="white"/>
        </w:rPr>
        <w:t>the</w:t>
      </w:r>
      <w:r w:rsidR="00421989">
        <w:rPr>
          <w:highlight w:val="white"/>
        </w:rPr>
        <w:t xml:space="preserve"> impact, and </w:t>
      </w:r>
      <w:r w:rsidR="002C2F61">
        <w:t>ultimately remove the pebbles from our students</w:t>
      </w:r>
      <w:r w:rsidR="00FE5551">
        <w:t>’</w:t>
      </w:r>
      <w:r w:rsidR="002C2F61">
        <w:t xml:space="preserve"> lives</w:t>
      </w:r>
      <w:r w:rsidR="00BA7555">
        <w:t xml:space="preserve"> through antiracist school counseling</w:t>
      </w:r>
      <w:r w:rsidR="00421989">
        <w:t xml:space="preserve">. </w:t>
      </w:r>
      <w:r w:rsidR="00421989">
        <w:rPr>
          <w:color w:val="222222"/>
          <w:highlight w:val="white"/>
        </w:rPr>
        <w:t xml:space="preserve">The American School Counselor Association (ASCA) noted </w:t>
      </w:r>
      <w:r w:rsidR="00FE5551">
        <w:rPr>
          <w:color w:val="222222"/>
          <w:highlight w:val="white"/>
        </w:rPr>
        <w:t xml:space="preserve">that </w:t>
      </w:r>
      <w:r w:rsidR="00421989">
        <w:rPr>
          <w:color w:val="222222"/>
          <w:highlight w:val="white"/>
        </w:rPr>
        <w:t xml:space="preserve">school counselors have a </w:t>
      </w:r>
      <w:r w:rsidR="00FE5551">
        <w:rPr>
          <w:color w:val="222222"/>
          <w:highlight w:val="white"/>
        </w:rPr>
        <w:t>“</w:t>
      </w:r>
      <w:r w:rsidR="00421989">
        <w:rPr>
          <w:color w:val="222222"/>
          <w:highlight w:val="white"/>
        </w:rPr>
        <w:t>unique opportunity” to be part of the solution to eliminate bias and racism in schools (ASCA, 2020</w:t>
      </w:r>
      <w:r w:rsidR="00FE5551">
        <w:rPr>
          <w:color w:val="222222"/>
          <w:highlight w:val="white"/>
        </w:rPr>
        <w:t xml:space="preserve">, p. </w:t>
      </w:r>
      <w:r w:rsidR="0081490D">
        <w:rPr>
          <w:color w:val="222222"/>
          <w:highlight w:val="white"/>
        </w:rPr>
        <w:t>1</w:t>
      </w:r>
      <w:r w:rsidR="00421989">
        <w:rPr>
          <w:color w:val="222222"/>
          <w:highlight w:val="white"/>
        </w:rPr>
        <w:t xml:space="preserve">); similarly, </w:t>
      </w:r>
      <w:r w:rsidR="00421989">
        <w:t>scholars have highlighted new opportunities for school counselor leadership and advocacy in antiracist work (</w:t>
      </w:r>
      <w:r w:rsidR="00421989">
        <w:rPr>
          <w:color w:val="222222"/>
          <w:highlight w:val="white"/>
        </w:rPr>
        <w:t xml:space="preserve">Leibowitz-Nelson et al., 2020; Mason et al., 2021; Moss &amp; Singh, 2015; Shell, 2021). </w:t>
      </w:r>
    </w:p>
    <w:p w14:paraId="48F5EA85" w14:textId="41B4E6A7" w:rsidR="00160BD4" w:rsidRDefault="00421989">
      <w:pPr>
        <w:spacing w:line="479" w:lineRule="auto"/>
        <w:ind w:firstLine="720"/>
      </w:pPr>
      <w:r>
        <w:t xml:space="preserve">One promising method school </w:t>
      </w:r>
      <w:proofErr w:type="gramStart"/>
      <w:r>
        <w:t>counselors</w:t>
      </w:r>
      <w:proofErr w:type="gramEnd"/>
      <w:r>
        <w:t xml:space="preserve"> can </w:t>
      </w:r>
      <w:r w:rsidR="00FE5551">
        <w:t xml:space="preserve">use to </w:t>
      </w:r>
      <w:r>
        <w:t xml:space="preserve">integrate antiracism into their work is the framework of </w:t>
      </w:r>
      <w:r w:rsidR="00FE5551">
        <w:t>m</w:t>
      </w:r>
      <w:r>
        <w:t xml:space="preserve">ultitiered </w:t>
      </w:r>
      <w:r w:rsidR="00FE5551">
        <w:t>s</w:t>
      </w:r>
      <w:r>
        <w:t xml:space="preserve">ystems of </w:t>
      </w:r>
      <w:r w:rsidR="00FE5551">
        <w:t>s</w:t>
      </w:r>
      <w:r>
        <w:t>upport (MTSS). MTSS is an evidence-based framework widely implemented in K</w:t>
      </w:r>
      <w:r w:rsidR="00FE5551">
        <w:t>–</w:t>
      </w:r>
      <w:r>
        <w:t xml:space="preserve">12 schools across the </w:t>
      </w:r>
      <w:r w:rsidR="00FE5551">
        <w:t>United States,</w:t>
      </w:r>
      <w:r>
        <w:t xml:space="preserve"> with the aim of preventative</w:t>
      </w:r>
      <w:r w:rsidR="00FE5551">
        <w:t>,</w:t>
      </w:r>
      <w:r>
        <w:t xml:space="preserve"> data-driven practices within a systems perspective (McIntosh &amp; Goodman, 2016). </w:t>
      </w:r>
      <w:r>
        <w:rPr>
          <w:highlight w:val="white"/>
        </w:rPr>
        <w:t>The interconnection between MTSS and comprehensive school counseling programs is well documented, highlighting how MTSS helps prioritize and organize school counseling interventions and supports (e.g., Goodman-Scott et al., 2018; Goodman-Scott et al., 2020; Ziomek-Daigle et al., 2016).</w:t>
      </w:r>
    </w:p>
    <w:p w14:paraId="1D32BD6C" w14:textId="01216735" w:rsidR="00160BD4" w:rsidRDefault="00421989">
      <w:pPr>
        <w:spacing w:line="479" w:lineRule="auto"/>
        <w:ind w:firstLine="720"/>
      </w:pPr>
      <w:r>
        <w:t xml:space="preserve">Evidence-based practices </w:t>
      </w:r>
      <w:r w:rsidR="00FE5551">
        <w:t xml:space="preserve">(EBPs) </w:t>
      </w:r>
      <w:r>
        <w:t xml:space="preserve">are an essential component of MTSS. </w:t>
      </w:r>
      <w:r w:rsidR="00FE5551">
        <w:t>EBPs</w:t>
      </w:r>
      <w:r>
        <w:t xml:space="preserve"> are defined as “the intentional use of the best available evidence in planning, implementing, and evaluating</w:t>
      </w:r>
      <w:r w:rsidR="00FE5551">
        <w:t xml:space="preserve"> . . . </w:t>
      </w:r>
      <w:r>
        <w:t xml:space="preserve">interventions and programs” (Dimmitt et al., 2007, p. ix). EBPs are woven throughout MTSS in the interventions and practices educators </w:t>
      </w:r>
      <w:r w:rsidR="00FE5551">
        <w:t xml:space="preserve">use </w:t>
      </w:r>
      <w:r>
        <w:t xml:space="preserve">across the tiered supports provided to students. </w:t>
      </w:r>
      <w:r w:rsidR="009C5817">
        <w:t>T</w:t>
      </w:r>
      <w:r>
        <w:t xml:space="preserve">he foundational tenets of EBP involve using evidence to determine the needs of students and </w:t>
      </w:r>
      <w:r>
        <w:lastRenderedPageBreak/>
        <w:t>intervene accordingly (</w:t>
      </w:r>
      <w:hyperlink r:id="rId9">
        <w:r>
          <w:t>Dimmitt et al., 2007</w:t>
        </w:r>
      </w:hyperlink>
      <w:r>
        <w:t xml:space="preserve">; </w:t>
      </w:r>
      <w:hyperlink r:id="rId10">
        <w:r>
          <w:t>Zyromski &amp; Mariani, 2016</w:t>
        </w:r>
      </w:hyperlink>
      <w:r>
        <w:t xml:space="preserve">), </w:t>
      </w:r>
      <w:r w:rsidR="009C5817">
        <w:t xml:space="preserve">but </w:t>
      </w:r>
      <w:r>
        <w:t xml:space="preserve">we contend that educators who are implementing practices and intervention must do so from </w:t>
      </w:r>
      <w:r w:rsidR="00FE5551">
        <w:t xml:space="preserve">a </w:t>
      </w:r>
      <w:r>
        <w:t xml:space="preserve">healing-centered and antiracist vantage point, similar to previous calls that EBP be theoretically sound (Lemberger-Truelove et al., 2020) and social justice focused (Novakovic et al., 2020). </w:t>
      </w:r>
    </w:p>
    <w:p w14:paraId="3E998830" w14:textId="798105E9" w:rsidR="00160BD4" w:rsidRDefault="00421989">
      <w:pPr>
        <w:spacing w:line="479" w:lineRule="auto"/>
        <w:ind w:firstLine="720"/>
      </w:pPr>
      <w:r w:rsidRPr="00FB4E68">
        <w:t>In this conceptual article</w:t>
      </w:r>
      <w:r>
        <w:t xml:space="preserve">, </w:t>
      </w:r>
      <w:bookmarkStart w:id="1" w:name="_Hlk93329519"/>
      <w:r>
        <w:t>we propose a culturally sustaining and antiracist approach, in which school counselor awareness serves as the basis to the implementation of evidence-based MTSS. First, we describe antiracism, MTSS</w:t>
      </w:r>
      <w:r w:rsidR="00FB4E68">
        <w:t>,</w:t>
      </w:r>
      <w:r>
        <w:t xml:space="preserve"> and the integration of antiracism and culturally sustaining practices within MTSS. Second, we outline four nonlinear steps that situate school counselor critical self-awareness as the basis of MTSS. Throughout, we provide specific reflections and activities focused on the self and systems to ensure MTSS is culturally sustaining and antiracist.</w:t>
      </w:r>
    </w:p>
    <w:bookmarkEnd w:id="1"/>
    <w:p w14:paraId="230A7CDF" w14:textId="77777777" w:rsidR="00160BD4" w:rsidRDefault="00421989">
      <w:pPr>
        <w:spacing w:line="479" w:lineRule="auto"/>
        <w:jc w:val="center"/>
        <w:rPr>
          <w:b/>
        </w:rPr>
      </w:pPr>
      <w:r>
        <w:rPr>
          <w:b/>
        </w:rPr>
        <w:t>Antiracism</w:t>
      </w:r>
    </w:p>
    <w:p w14:paraId="64652BE9" w14:textId="405F2BD0" w:rsidR="00160BD4" w:rsidRDefault="00421989">
      <w:pPr>
        <w:spacing w:line="479" w:lineRule="auto"/>
        <w:ind w:firstLine="720"/>
      </w:pPr>
      <w:r>
        <w:t>Antiracism is the commitment to interrupting the systems of racism prevalent in society and to affirming students, families</w:t>
      </w:r>
      <w:r w:rsidR="00FB4E68">
        <w:t>,</w:t>
      </w:r>
      <w:r>
        <w:t xml:space="preserve"> and communities of color </w:t>
      </w:r>
      <w:r>
        <w:rPr>
          <w:color w:val="222222"/>
        </w:rPr>
        <w:t>(Kishimoto, 2018</w:t>
      </w:r>
      <w:r w:rsidR="00FB4E68">
        <w:rPr>
          <w:color w:val="222222"/>
        </w:rPr>
        <w:t>;</w:t>
      </w:r>
      <w:r w:rsidR="00FB4E68" w:rsidRPr="00FB4E68">
        <w:rPr>
          <w:color w:val="222222"/>
        </w:rPr>
        <w:t xml:space="preserve"> </w:t>
      </w:r>
      <w:r w:rsidR="00FB4E68">
        <w:rPr>
          <w:color w:val="222222"/>
        </w:rPr>
        <w:t>Love, 2020</w:t>
      </w:r>
      <w:r>
        <w:rPr>
          <w:color w:val="222222"/>
        </w:rPr>
        <w:t>)</w:t>
      </w:r>
      <w:r w:rsidR="00FB4E68">
        <w:rPr>
          <w:color w:val="222222"/>
        </w:rPr>
        <w:t>.</w:t>
      </w:r>
      <w:r>
        <w:t xml:space="preserve"> It includes the active interrogation and dismantling of racist practices, policies</w:t>
      </w:r>
      <w:r w:rsidR="00FB4E68">
        <w:t>,</w:t>
      </w:r>
      <w:r>
        <w:t xml:space="preserve"> and systems that focus on privilege and power in education and society (</w:t>
      </w:r>
      <w:r>
        <w:rPr>
          <w:color w:val="222222"/>
        </w:rPr>
        <w:t xml:space="preserve">Corneau &amp; Stergiopoulos, 2012; </w:t>
      </w:r>
      <w:r>
        <w:t>Edirman</w:t>
      </w:r>
      <w:r w:rsidR="009C5817">
        <w:t>a</w:t>
      </w:r>
      <w:r>
        <w:t xml:space="preserve">singhe et al., in press; </w:t>
      </w:r>
      <w:r>
        <w:rPr>
          <w:color w:val="222222"/>
        </w:rPr>
        <w:t>Singh et al., 2020</w:t>
      </w:r>
      <w:r>
        <w:t>). Antiracism differs from culturally responsive or sustaining systems in the inherent acknowledgement of the racist systems in our schools and communities, and taking action against the impact of racism in those systems.</w:t>
      </w:r>
    </w:p>
    <w:p w14:paraId="18526CA1" w14:textId="1E20939F" w:rsidR="00160BD4" w:rsidRDefault="00421989">
      <w:pPr>
        <w:spacing w:line="479" w:lineRule="auto"/>
        <w:ind w:firstLine="720"/>
      </w:pPr>
      <w:r>
        <w:t>Systemic racism</w:t>
      </w:r>
      <w:r w:rsidR="00FB4E68">
        <w:t>,</w:t>
      </w:r>
      <w:r>
        <w:t xml:space="preserve"> which includes policies and practices that oppress individuals of color, is built into the fabric of our society, including educational systems (Safir &amp; Dugan, 2021)</w:t>
      </w:r>
      <w:r>
        <w:rPr>
          <w:i/>
        </w:rPr>
        <w:t xml:space="preserve">. </w:t>
      </w:r>
      <w:r>
        <w:t xml:space="preserve">Given the prevalence of MTSS nationwide (McIntosh &amp; Goodman, 2016), and school counselors’ roles as antiracist advocates (Holcomb-McCoy, 2021) and culturally sustaining </w:t>
      </w:r>
      <w:r>
        <w:lastRenderedPageBreak/>
        <w:t xml:space="preserve">leaders within MTSS (Edirmanasinghe et al., in press), school counselors are ideal </w:t>
      </w:r>
      <w:r w:rsidR="00FB4E68">
        <w:t xml:space="preserve">educators </w:t>
      </w:r>
      <w:r>
        <w:t xml:space="preserve">to be involved in their school’s antiracist MTSS efforts. </w:t>
      </w:r>
    </w:p>
    <w:p w14:paraId="2D1E0DF1" w14:textId="6A27E3D2" w:rsidR="00160BD4" w:rsidRDefault="00421989">
      <w:pPr>
        <w:spacing w:line="479" w:lineRule="auto"/>
        <w:ind w:firstLine="720"/>
      </w:pPr>
      <w:r>
        <w:t>The basis of antiracist work relies on continuous self-reflection (</w:t>
      </w:r>
      <w:r>
        <w:rPr>
          <w:color w:val="222222"/>
        </w:rPr>
        <w:t>Ladhani &amp; Sitter, 2020; Love et al., 2016).</w:t>
      </w:r>
      <w:r>
        <w:t xml:space="preserve"> In this vein, to create antiracist systems</w:t>
      </w:r>
      <w:r w:rsidRPr="00FB4E68">
        <w:t xml:space="preserve">, </w:t>
      </w:r>
      <w:r w:rsidRPr="00235426">
        <w:t>the first step is for school counselors to engage in critical reflection to increase their awareness, identify biases, and build cultural proficiency</w:t>
      </w:r>
      <w:r w:rsidRPr="00FB4E68">
        <w:t>.</w:t>
      </w:r>
      <w:r>
        <w:t xml:space="preserve"> </w:t>
      </w:r>
      <w:r w:rsidR="009C5817">
        <w:t>R</w:t>
      </w:r>
      <w:r>
        <w:t xml:space="preserve">ecent research has focused on the interrogation of systems within MTSS (e.g., Bal et al., 2021) </w:t>
      </w:r>
      <w:r w:rsidR="00FB4E68">
        <w:t>and</w:t>
      </w:r>
      <w:r>
        <w:t xml:space="preserve"> increased </w:t>
      </w:r>
      <w:r w:rsidR="00FB4E68">
        <w:t xml:space="preserve">emphasis </w:t>
      </w:r>
      <w:r>
        <w:t>on antiracist school counseling (Atkins &amp; Oglesby, 201</w:t>
      </w:r>
      <w:r w:rsidR="000A77E7">
        <w:t>8</w:t>
      </w:r>
      <w:r>
        <w:t>; Mayes,</w:t>
      </w:r>
      <w:r w:rsidR="00FB4E68">
        <w:t xml:space="preserve"> </w:t>
      </w:r>
      <w:r w:rsidR="00FB4E68" w:rsidRPr="00FB4E68">
        <w:t>2022</w:t>
      </w:r>
      <w:r w:rsidRPr="00FB4E68">
        <w:t>)</w:t>
      </w:r>
      <w:r w:rsidR="00FB4E68">
        <w:t>,</w:t>
      </w:r>
      <w:r>
        <w:t xml:space="preserve"> </w:t>
      </w:r>
      <w:r w:rsidR="009C5817">
        <w:t xml:space="preserve">but </w:t>
      </w:r>
      <w:r>
        <w:t xml:space="preserve">few models exist to help school counselors engage in necessary critical self-reflection and subsequent interrogation of the systems from an antiracist lens. </w:t>
      </w:r>
    </w:p>
    <w:p w14:paraId="7509ABE4" w14:textId="77777777" w:rsidR="00160BD4" w:rsidRDefault="00421989">
      <w:pPr>
        <w:spacing w:line="479" w:lineRule="auto"/>
        <w:jc w:val="center"/>
        <w:rPr>
          <w:b/>
        </w:rPr>
      </w:pPr>
      <w:r>
        <w:rPr>
          <w:b/>
        </w:rPr>
        <w:t>MTSS</w:t>
      </w:r>
    </w:p>
    <w:p w14:paraId="0F1445C3" w14:textId="7A7D1646" w:rsidR="00160BD4" w:rsidRDefault="00421989" w:rsidP="00994F8D">
      <w:pPr>
        <w:widowControl w:val="0"/>
        <w:spacing w:line="480" w:lineRule="auto"/>
        <w:ind w:firstLine="720"/>
        <w:rPr>
          <w:color w:val="333333"/>
          <w:highlight w:val="white"/>
        </w:rPr>
      </w:pPr>
      <w:r>
        <w:t xml:space="preserve">As a framework widely </w:t>
      </w:r>
      <w:r w:rsidR="00FB4E68">
        <w:t xml:space="preserve">used </w:t>
      </w:r>
      <w:r>
        <w:t>in schools,</w:t>
      </w:r>
      <w:r w:rsidR="00492089">
        <w:t xml:space="preserve"> </w:t>
      </w:r>
      <w:r>
        <w:t>MTSS integrates academic (</w:t>
      </w:r>
      <w:r w:rsidR="00FB4E68">
        <w:t xml:space="preserve">e.g., </w:t>
      </w:r>
      <w:r>
        <w:t>Response to Intervention</w:t>
      </w:r>
      <w:r w:rsidR="00FB4E68">
        <w:t xml:space="preserve"> [</w:t>
      </w:r>
      <w:r>
        <w:t>RTI</w:t>
      </w:r>
      <w:r w:rsidR="00FB4E68">
        <w:t>]</w:t>
      </w:r>
      <w:r>
        <w:t>) and behavioral support systems (</w:t>
      </w:r>
      <w:r w:rsidR="00444918">
        <w:t xml:space="preserve">e.g., </w:t>
      </w:r>
      <w:r>
        <w:t>Positive Behavioral Interventions and Supports</w:t>
      </w:r>
      <w:r w:rsidR="00444918">
        <w:t xml:space="preserve"> [</w:t>
      </w:r>
      <w:r>
        <w:t>PBIS</w:t>
      </w:r>
      <w:r w:rsidR="00444918">
        <w:t>]</w:t>
      </w:r>
      <w:r>
        <w:t>) to improve student outcomes (McIntosh &amp; Goodman, 2016), focusing on practices to meet the needs of all students (</w:t>
      </w:r>
      <w:r w:rsidR="00444918">
        <w:t>T</w:t>
      </w:r>
      <w:r>
        <w:t>ier 1), some students (</w:t>
      </w:r>
      <w:r w:rsidR="00444918">
        <w:t>T</w:t>
      </w:r>
      <w:r>
        <w:t xml:space="preserve">ier 2), and </w:t>
      </w:r>
      <w:r w:rsidR="00444918">
        <w:t xml:space="preserve">a </w:t>
      </w:r>
      <w:r>
        <w:t>few students (</w:t>
      </w:r>
      <w:r w:rsidR="00444918">
        <w:t>T</w:t>
      </w:r>
      <w:r>
        <w:t xml:space="preserve">ier 3). Within successful MTSS implementation, the MTSS team utilizes a variety of </w:t>
      </w:r>
      <w:r w:rsidRPr="00683AE6">
        <w:rPr>
          <w:iCs/>
        </w:rPr>
        <w:t>data</w:t>
      </w:r>
      <w:r>
        <w:t xml:space="preserve"> (e.g., behavioral and academic benchmark data), creates </w:t>
      </w:r>
      <w:r w:rsidRPr="00683AE6">
        <w:rPr>
          <w:iCs/>
        </w:rPr>
        <w:t>systems</w:t>
      </w:r>
      <w:r>
        <w:t xml:space="preserve"> that support staff and students (e.g., discipline procedures for staff and school-wide expectations)</w:t>
      </w:r>
      <w:r w:rsidR="00444918">
        <w:t>,</w:t>
      </w:r>
      <w:r>
        <w:t xml:space="preserve"> and incorporate</w:t>
      </w:r>
      <w:r w:rsidR="00444918">
        <w:t>s</w:t>
      </w:r>
      <w:r>
        <w:t xml:space="preserve"> evidence-based </w:t>
      </w:r>
      <w:r w:rsidRPr="00683AE6">
        <w:rPr>
          <w:iCs/>
        </w:rPr>
        <w:t>practices</w:t>
      </w:r>
      <w:r>
        <w:t xml:space="preserve"> and interventions (e.g., </w:t>
      </w:r>
      <w:r w:rsidR="00444918">
        <w:t>T</w:t>
      </w:r>
      <w:r>
        <w:t xml:space="preserve">ier 1 curricula such as Second Step and </w:t>
      </w:r>
      <w:r w:rsidR="00444918">
        <w:t>T</w:t>
      </w:r>
      <w:r>
        <w:t xml:space="preserve">ier 2 interventions such as Check In/Check Out; </w:t>
      </w:r>
      <w:r>
        <w:rPr>
          <w:color w:val="222222"/>
          <w:highlight w:val="white"/>
        </w:rPr>
        <w:t>Stoiber &amp; Gettinger, 2016)</w:t>
      </w:r>
      <w:r>
        <w:t>. A plethora of studies demonstrate positive student outcomes as a result of MTSS implementation</w:t>
      </w:r>
      <w:r w:rsidR="00444918">
        <w:t>,</w:t>
      </w:r>
      <w:r>
        <w:t xml:space="preserve"> including lower suspension and truancy rates, increased reading and math proficiency with PBIS implementation (Pas et al., 2019), and decreased referrals to special education with academic RTI (VanDerHeyden et al., 2007). Other studies have documented economic benefits (Bradshaw et al., 2020) and increased teacher self-efficacy in schools implementing MTSS (Lane et al., 2020; </w:t>
      </w:r>
      <w:r>
        <w:lastRenderedPageBreak/>
        <w:t>Oakes et al., 2021). Despite this research, researchers and practitioners have criticized MTSS as not being culturally responsive. For example, researchers have noted it</w:t>
      </w:r>
      <w:r w:rsidR="00444918">
        <w:t xml:space="preserve"> as</w:t>
      </w:r>
      <w:r>
        <w:t xml:space="preserve"> being ineffective for English </w:t>
      </w:r>
      <w:r w:rsidR="00444918">
        <w:t>l</w:t>
      </w:r>
      <w:r>
        <w:t xml:space="preserve">anguage </w:t>
      </w:r>
      <w:r w:rsidR="00444918">
        <w:t>l</w:t>
      </w:r>
      <w:r>
        <w:t xml:space="preserve">earners (Hoover </w:t>
      </w:r>
      <w:r>
        <w:rPr>
          <w:color w:val="222222"/>
          <w:highlight w:val="white"/>
        </w:rPr>
        <w:t>&amp; Soltero-González, 2018)</w:t>
      </w:r>
      <w:r w:rsidR="00444918">
        <w:rPr>
          <w:color w:val="222222"/>
        </w:rPr>
        <w:t>,</w:t>
      </w:r>
      <w:r>
        <w:t xml:space="preserve"> and </w:t>
      </w:r>
      <w:r>
        <w:rPr>
          <w:color w:val="222222"/>
          <w:highlight w:val="white"/>
        </w:rPr>
        <w:t>Black youth remain more likely to be suspended, expelled</w:t>
      </w:r>
      <w:r w:rsidR="00444918">
        <w:rPr>
          <w:color w:val="222222"/>
          <w:highlight w:val="white"/>
        </w:rPr>
        <w:t>,</w:t>
      </w:r>
      <w:r>
        <w:rPr>
          <w:color w:val="222222"/>
          <w:highlight w:val="white"/>
        </w:rPr>
        <w:t xml:space="preserve"> and referred to the office for behavioral reasons (e.g., Ksinan et al., 2019; McIntosh et al., 2020).</w:t>
      </w:r>
      <w:r>
        <w:t xml:space="preserve"> Others have cited lack of family voice </w:t>
      </w:r>
      <w:r>
        <w:rPr>
          <w:color w:val="222222"/>
          <w:highlight w:val="white"/>
        </w:rPr>
        <w:t xml:space="preserve">(Bal, 2018) and </w:t>
      </w:r>
      <w:r>
        <w:t xml:space="preserve">the inability of MTSS to address the root causes of discipline disproportionality due in part to the </w:t>
      </w:r>
      <w:r w:rsidR="00444918">
        <w:t>“</w:t>
      </w:r>
      <w:r>
        <w:t>race neutral</w:t>
      </w:r>
      <w:r w:rsidR="00444918">
        <w:t>”</w:t>
      </w:r>
      <w:r w:rsidR="00BF77D5">
        <w:t xml:space="preserve"> and</w:t>
      </w:r>
      <w:r>
        <w:t xml:space="preserve"> behaviorist roots (Fallon</w:t>
      </w:r>
      <w:r w:rsidR="00F477E1">
        <w:t xml:space="preserve">, Veiga, et. </w:t>
      </w:r>
      <w:r w:rsidR="00857967">
        <w:t>al</w:t>
      </w:r>
      <w:r w:rsidR="00F477E1">
        <w:t>, 2021</w:t>
      </w:r>
      <w:r w:rsidR="00444918">
        <w:t>, p.</w:t>
      </w:r>
      <w:r w:rsidR="00857967">
        <w:t>2</w:t>
      </w:r>
      <w:r>
        <w:t>).</w:t>
      </w:r>
    </w:p>
    <w:p w14:paraId="17C50E1A" w14:textId="77777777" w:rsidR="00160BD4" w:rsidRDefault="00421989">
      <w:pPr>
        <w:widowControl w:val="0"/>
        <w:spacing w:line="480" w:lineRule="auto"/>
        <w:rPr>
          <w:b/>
          <w:color w:val="333333"/>
          <w:highlight w:val="white"/>
        </w:rPr>
      </w:pPr>
      <w:r>
        <w:rPr>
          <w:b/>
          <w:color w:val="333333"/>
          <w:highlight w:val="white"/>
        </w:rPr>
        <w:t>Culturally Responsive MTSS</w:t>
      </w:r>
    </w:p>
    <w:p w14:paraId="7DBAC120" w14:textId="07890514" w:rsidR="00160BD4" w:rsidRDefault="00421989">
      <w:pPr>
        <w:spacing w:line="480" w:lineRule="auto"/>
        <w:ind w:firstLine="720"/>
      </w:pPr>
      <w:r w:rsidRPr="007F0166">
        <w:t>Recent MTSS research</w:t>
      </w:r>
      <w:r>
        <w:t xml:space="preserve"> has acknowledged a need to integrate culturally responsive elements into MTSS (e.g., Vincent et al., 2011). For example, McIntosh and colleagues (2021) highlighted explicitly teaching </w:t>
      </w:r>
      <w:r w:rsidR="007F0166">
        <w:t xml:space="preserve">about </w:t>
      </w:r>
      <w:r>
        <w:t>implicit bias, vulnerable decision points, and root cause analysis throughout MTSS</w:t>
      </w:r>
      <w:r w:rsidR="007F0166">
        <w:t xml:space="preserve">. </w:t>
      </w:r>
      <w:r>
        <w:t>Leverson et al. (2021) created a field guide focused on culturally responsive approaches within PBIS implementation. Others have focused on the integration of multiple voices into school-based decisions through learning labs</w:t>
      </w:r>
      <w:r w:rsidR="007F0166">
        <w:t xml:space="preserve">, with </w:t>
      </w:r>
      <w:r>
        <w:t>school staff, community members, caregivers, and researchers meet</w:t>
      </w:r>
      <w:r w:rsidR="007F0166">
        <w:t>ing</w:t>
      </w:r>
      <w:r>
        <w:t xml:space="preserve"> regularly to </w:t>
      </w:r>
      <w:r w:rsidR="007F0166">
        <w:t xml:space="preserve">discuss </w:t>
      </w:r>
      <w:r>
        <w:t>data and current systems and practices within school discipline (</w:t>
      </w:r>
      <w:r>
        <w:rPr>
          <w:color w:val="222222"/>
          <w:highlight w:val="white"/>
        </w:rPr>
        <w:t xml:space="preserve">Bal, et al., 2021; Ko et al., 2021). </w:t>
      </w:r>
      <w:r>
        <w:rPr>
          <w:highlight w:val="white"/>
        </w:rPr>
        <w:t xml:space="preserve">Similarly, scholars have used a culturally responsive lens to examine school counselors’ roles in MTSS (e.g., Belser et al., 2016; Betters-Bubon et al., 2016; Betters-Bubon et al., 2019) </w:t>
      </w:r>
      <w:r w:rsidR="007F0166">
        <w:rPr>
          <w:highlight w:val="white"/>
        </w:rPr>
        <w:t>and</w:t>
      </w:r>
      <w:r>
        <w:rPr>
          <w:highlight w:val="white"/>
        </w:rPr>
        <w:t xml:space="preserve"> created guidance documents on </w:t>
      </w:r>
      <w:r>
        <w:t>culturally sustaining school counseling (Grothaus et al., 2020).</w:t>
      </w:r>
      <w:r>
        <w:rPr>
          <w:highlight w:val="white"/>
        </w:rPr>
        <w:t xml:space="preserve"> In recent years, scholars have increasingly prioritized</w:t>
      </w:r>
      <w:r>
        <w:rPr>
          <w:color w:val="222222"/>
          <w:highlight w:val="white"/>
        </w:rPr>
        <w:t xml:space="preserve"> culturally responsive or sustaining educational initiatives</w:t>
      </w:r>
      <w:r>
        <w:rPr>
          <w:color w:val="222222"/>
        </w:rPr>
        <w:t xml:space="preserve"> by </w:t>
      </w:r>
      <w:r>
        <w:t xml:space="preserve">ensuring that all cultural identities are valued and represented, focusing on student/family cultural strengths rather than deficits, and including multiple voices in school-wide decisions (Jones &amp; Neblett, 2017; Bal, 2018). </w:t>
      </w:r>
      <w:r w:rsidR="007F0166">
        <w:t xml:space="preserve">Despite the increased support for </w:t>
      </w:r>
      <w:r>
        <w:t xml:space="preserve">culturally responsive practices </w:t>
      </w:r>
      <w:r>
        <w:lastRenderedPageBreak/>
        <w:t xml:space="preserve">within the </w:t>
      </w:r>
      <w:r w:rsidR="00252A84">
        <w:t>evidence</w:t>
      </w:r>
      <w:r w:rsidR="007F0166">
        <w:t>-</w:t>
      </w:r>
      <w:r w:rsidR="00252A84">
        <w:t>based</w:t>
      </w:r>
      <w:r>
        <w:t xml:space="preserve"> MTSS framework, there remains a need for MTSS to be antiracist. A recent article by Fallon, Veiga</w:t>
      </w:r>
      <w:r w:rsidR="000A77E7">
        <w:t>,</w:t>
      </w:r>
      <w:r>
        <w:t xml:space="preserve"> and Sugai (2021) described an antiracist model of MTSS</w:t>
      </w:r>
      <w:r w:rsidR="00011D2D">
        <w:t xml:space="preserve"> for </w:t>
      </w:r>
      <w:r w:rsidR="009C5817">
        <w:t>B</w:t>
      </w:r>
      <w:r w:rsidR="00011D2D">
        <w:t>ehavior (MTSS</w:t>
      </w:r>
      <w:r>
        <w:t>-B</w:t>
      </w:r>
      <w:r w:rsidR="00011D2D">
        <w:t>)</w:t>
      </w:r>
      <w:r>
        <w:t xml:space="preserve"> implementation for school psychologists. </w:t>
      </w:r>
      <w:bookmarkStart w:id="2" w:name="_Hlk93329662"/>
      <w:r>
        <w:rPr>
          <w:color w:val="222222"/>
        </w:rPr>
        <w:t xml:space="preserve">We propose a culturally sustaining and antiracist approach in which reflection serves as the basis of the MTSS framework for school counselors. </w:t>
      </w:r>
      <w:r w:rsidR="00BA7555">
        <w:t>S</w:t>
      </w:r>
      <w:r>
        <w:t xml:space="preserve">chool counselors can lead efforts to create antiracist MTSS by engaging in </w:t>
      </w:r>
      <w:r w:rsidR="007F0166">
        <w:t>(a)</w:t>
      </w:r>
      <w:r>
        <w:t xml:space="preserve"> </w:t>
      </w:r>
      <w:r w:rsidR="007F0166">
        <w:t>i</w:t>
      </w:r>
      <w:r>
        <w:t>ntrospection of self</w:t>
      </w:r>
      <w:r w:rsidR="007F0166">
        <w:t>; (b) i</w:t>
      </w:r>
      <w:r>
        <w:t>nterrogation of school, district, community</w:t>
      </w:r>
      <w:r w:rsidR="007F0166">
        <w:t>,</w:t>
      </w:r>
      <w:r>
        <w:t xml:space="preserve"> and environment</w:t>
      </w:r>
      <w:r w:rsidR="007F0166">
        <w:t>; and (c) a</w:t>
      </w:r>
      <w:r>
        <w:t>ction that changes systems, practices</w:t>
      </w:r>
      <w:r w:rsidR="007F0166">
        <w:t>,</w:t>
      </w:r>
      <w:r>
        <w:t xml:space="preserve"> and policies.</w:t>
      </w:r>
    </w:p>
    <w:bookmarkEnd w:id="2"/>
    <w:p w14:paraId="008FE5FC" w14:textId="77777777" w:rsidR="00160BD4" w:rsidRDefault="00421989" w:rsidP="00994F8D">
      <w:pPr>
        <w:spacing w:line="479" w:lineRule="auto"/>
        <w:jc w:val="center"/>
        <w:rPr>
          <w:b/>
        </w:rPr>
      </w:pPr>
      <w:r w:rsidRPr="00011D2D">
        <w:rPr>
          <w:b/>
        </w:rPr>
        <w:t>An Evidence-Based</w:t>
      </w:r>
      <w:r>
        <w:rPr>
          <w:b/>
        </w:rPr>
        <w:t>, Antiracist Approach to MTSS</w:t>
      </w:r>
    </w:p>
    <w:p w14:paraId="2B76A3AE" w14:textId="2420D271" w:rsidR="00160BD4" w:rsidRDefault="00421989">
      <w:pPr>
        <w:spacing w:line="479" w:lineRule="auto"/>
        <w:ind w:firstLine="720"/>
      </w:pPr>
      <w:r>
        <w:t xml:space="preserve">To create antiracist systems, individuals who are cocreating those systems must engage in critical self-examination. We contend that self-awareness is the basis </w:t>
      </w:r>
      <w:r w:rsidR="00011D2D">
        <w:t xml:space="preserve">of </w:t>
      </w:r>
      <w:r>
        <w:t>antiracist MTSS, as grounded in transformative learning (Figure 1) while acknowledging that antiracist self</w:t>
      </w:r>
      <w:r w:rsidR="00011D2D">
        <w:t>-</w:t>
      </w:r>
      <w:r>
        <w:t xml:space="preserve">awareness may look different for individuals based on their backgrounds. For </w:t>
      </w:r>
      <w:r w:rsidR="00011D2D">
        <w:t>W</w:t>
      </w:r>
      <w:r>
        <w:t>hite individuals, self</w:t>
      </w:r>
      <w:r w:rsidR="00011D2D">
        <w:t>-</w:t>
      </w:r>
      <w:r>
        <w:t>awareness may require an examination of racial identity, understanding privilege</w:t>
      </w:r>
      <w:r w:rsidR="00011D2D">
        <w:t>,</w:t>
      </w:r>
      <w:r>
        <w:t xml:space="preserve"> and work</w:t>
      </w:r>
      <w:r w:rsidR="00011D2D">
        <w:t>ing</w:t>
      </w:r>
      <w:r>
        <w:t xml:space="preserve"> to change internalized racism</w:t>
      </w:r>
      <w:r w:rsidR="00011D2D">
        <w:t>,</w:t>
      </w:r>
      <w:r>
        <w:t xml:space="preserve"> while for people of color, self</w:t>
      </w:r>
      <w:r w:rsidR="00011D2D">
        <w:t>-</w:t>
      </w:r>
      <w:r>
        <w:t xml:space="preserve">awareness may require the recognition of how race has impacted their lives </w:t>
      </w:r>
      <w:r w:rsidR="00011D2D">
        <w:t>and consideration of</w:t>
      </w:r>
      <w:r>
        <w:t xml:space="preserve"> their own intersectionality and privilege within multiple identities (</w:t>
      </w:r>
      <w:r w:rsidR="00714C66" w:rsidRPr="00714C66">
        <w:rPr>
          <w:color w:val="222222"/>
          <w:highlight w:val="white"/>
        </w:rPr>
        <w:t>National Museum of African American History and Culture</w:t>
      </w:r>
      <w:r>
        <w:t xml:space="preserve">, </w:t>
      </w:r>
      <w:r w:rsidR="00145AAB">
        <w:t>n.d.</w:t>
      </w:r>
      <w:r>
        <w:t>).</w:t>
      </w:r>
      <w:r w:rsidR="00011D2D">
        <w:t xml:space="preserve"> </w:t>
      </w:r>
      <w:r>
        <w:t xml:space="preserve">Thus, in this </w:t>
      </w:r>
      <w:r w:rsidR="00011D2D">
        <w:t xml:space="preserve">article, </w:t>
      </w:r>
      <w:r>
        <w:t>we present an antiracist approach to MTSS, integrating self-examination activities and reflections throughout the MTSS processes.</w:t>
      </w:r>
    </w:p>
    <w:p w14:paraId="0172075C" w14:textId="05D48928" w:rsidR="00160BD4" w:rsidRDefault="00421989">
      <w:pPr>
        <w:spacing w:line="479" w:lineRule="auto"/>
        <w:ind w:firstLine="720"/>
      </w:pPr>
      <w:r>
        <w:t>This antiracist MTSS approach is guided conceptually by theory</w:t>
      </w:r>
      <w:r w:rsidR="00275F4B">
        <w:t>,</w:t>
      </w:r>
      <w:r>
        <w:t xml:space="preserve"> specifically</w:t>
      </w:r>
      <w:r w:rsidR="00755435">
        <w:t xml:space="preserve"> by</w:t>
      </w:r>
      <w:r>
        <w:t xml:space="preserve"> principles of transformative change (Mezirow, 1997; Taylor &amp; Cranton, 2012) in which </w:t>
      </w:r>
      <w:r>
        <w:rPr>
          <w:highlight w:val="white"/>
        </w:rPr>
        <w:t>learners</w:t>
      </w:r>
      <w:r w:rsidR="00275F4B">
        <w:rPr>
          <w:highlight w:val="white"/>
        </w:rPr>
        <w:t xml:space="preserve"> participate</w:t>
      </w:r>
      <w:r>
        <w:rPr>
          <w:highlight w:val="white"/>
        </w:rPr>
        <w:t xml:space="preserve"> in a process of constructing meaning</w:t>
      </w:r>
      <w:r w:rsidR="00275F4B">
        <w:rPr>
          <w:highlight w:val="white"/>
        </w:rPr>
        <w:t xml:space="preserve"> that </w:t>
      </w:r>
      <w:r>
        <w:rPr>
          <w:highlight w:val="white"/>
        </w:rPr>
        <w:t xml:space="preserve">helps </w:t>
      </w:r>
      <w:r w:rsidR="00275F4B">
        <w:rPr>
          <w:highlight w:val="white"/>
        </w:rPr>
        <w:t xml:space="preserve">them </w:t>
      </w:r>
      <w:r>
        <w:rPr>
          <w:highlight w:val="white"/>
        </w:rPr>
        <w:t xml:space="preserve">question and reframe unconscious attitudes and values (Baumgartner, 2001). Because transformative learning challenges preconceptions and facilitates a more inclusive, reflective, and integrative frame of reference (Cranton, 2006), it is well suited to ground educator work related to antiracist and </w:t>
      </w:r>
      <w:r>
        <w:rPr>
          <w:highlight w:val="white"/>
        </w:rPr>
        <w:lastRenderedPageBreak/>
        <w:t>culturally sustaining practice.</w:t>
      </w:r>
      <w:r>
        <w:rPr>
          <w:color w:val="222222"/>
          <w:highlight w:val="white"/>
        </w:rPr>
        <w:t xml:space="preserve"> </w:t>
      </w:r>
      <w:r w:rsidR="00755435">
        <w:rPr>
          <w:color w:val="222222"/>
        </w:rPr>
        <w:t>W</w:t>
      </w:r>
      <w:r>
        <w:t xml:space="preserve">e provide an overview of the approach, followed by specific activities within each step for school counselors and educators. </w:t>
      </w:r>
      <w:r w:rsidR="00275F4B">
        <w:t>T</w:t>
      </w:r>
      <w:r>
        <w:t>hese four steps are non-linear</w:t>
      </w:r>
      <w:r w:rsidR="00275F4B">
        <w:t>;</w:t>
      </w:r>
      <w:r>
        <w:t xml:space="preserve"> school counselors may move back and forth between steps, rather than solely moving forward through them. </w:t>
      </w:r>
    </w:p>
    <w:p w14:paraId="459E7356" w14:textId="0C49C4B5" w:rsidR="0014410C" w:rsidRDefault="0014410C">
      <w:pPr>
        <w:spacing w:line="479" w:lineRule="auto"/>
        <w:ind w:firstLine="720"/>
        <w:rPr>
          <w:b/>
        </w:rPr>
      </w:pPr>
      <w:r>
        <w:rPr>
          <w:noProof/>
        </w:rPr>
        <w:drawing>
          <wp:inline distT="114300" distB="114300" distL="114300" distR="114300" wp14:anchorId="050C0C41" wp14:editId="5F075096">
            <wp:extent cx="5943600" cy="3543300"/>
            <wp:effectExtent l="0" t="0" r="0" b="0"/>
            <wp:docPr id="3"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png" descr="Diagram&#10;&#10;Description automatically generated"/>
                    <pic:cNvPicPr preferRelativeResize="0"/>
                  </pic:nvPicPr>
                  <pic:blipFill rotWithShape="1">
                    <a:blip r:embed="rId11"/>
                    <a:srcRect b="7309"/>
                    <a:stretch/>
                  </pic:blipFill>
                  <pic:spPr bwMode="auto">
                    <a:xfrm>
                      <a:off x="0" y="0"/>
                      <a:ext cx="5943600" cy="3543300"/>
                    </a:xfrm>
                    <a:prstGeom prst="rect">
                      <a:avLst/>
                    </a:prstGeom>
                    <a:ln>
                      <a:noFill/>
                    </a:ln>
                    <a:extLst>
                      <a:ext uri="{53640926-AAD7-44D8-BBD7-CCE9431645EC}">
                        <a14:shadowObscured xmlns:a14="http://schemas.microsoft.com/office/drawing/2010/main"/>
                      </a:ext>
                    </a:extLst>
                  </pic:spPr>
                </pic:pic>
              </a:graphicData>
            </a:graphic>
          </wp:inline>
        </w:drawing>
      </w:r>
    </w:p>
    <w:p w14:paraId="5B5D74DB" w14:textId="77777777" w:rsidR="0014410C" w:rsidRDefault="0014410C" w:rsidP="0014410C">
      <w:pPr>
        <w:spacing w:before="240" w:line="480" w:lineRule="auto"/>
      </w:pPr>
      <w:r>
        <w:t xml:space="preserve">Figure 1 </w:t>
      </w:r>
    </w:p>
    <w:p w14:paraId="2B58EA13" w14:textId="77777777" w:rsidR="0014410C" w:rsidRPr="00367F61" w:rsidRDefault="0014410C" w:rsidP="0014410C">
      <w:pPr>
        <w:spacing w:before="240" w:line="480" w:lineRule="auto"/>
      </w:pPr>
      <w:r w:rsidRPr="00367F61">
        <w:t xml:space="preserve">An </w:t>
      </w:r>
      <w:r w:rsidRPr="00683AE6">
        <w:t xml:space="preserve">Antiracist Approach to the MTSS </w:t>
      </w:r>
      <w:r>
        <w:t>F</w:t>
      </w:r>
      <w:r w:rsidRPr="00683AE6">
        <w:t>ramework</w:t>
      </w:r>
    </w:p>
    <w:p w14:paraId="0E90F56E" w14:textId="1B9CDF0A" w:rsidR="00160BD4" w:rsidRDefault="00421989">
      <w:pPr>
        <w:spacing w:line="479" w:lineRule="auto"/>
        <w:ind w:firstLine="720"/>
      </w:pPr>
      <w:r>
        <w:t>As we describe this approach, we acknowledge our positionality</w:t>
      </w:r>
      <w:r w:rsidR="00755435">
        <w:t>.</w:t>
      </w:r>
      <w:r>
        <w:t xml:space="preserve"> </w:t>
      </w:r>
      <w:r w:rsidR="00755435">
        <w:t>T</w:t>
      </w:r>
      <w:r>
        <w:t xml:space="preserve">he first author is an associate professor in counselor education who identifies as a White, cisgender </w:t>
      </w:r>
      <w:r w:rsidR="00275F4B">
        <w:t xml:space="preserve">woman </w:t>
      </w:r>
      <w:r>
        <w:t xml:space="preserve">of European descent. As a former school counselor, she engaged in PBIS implementation and focuses her writing on MTSS alignment and culturally responsive systems change. The second author is a </w:t>
      </w:r>
      <w:r w:rsidR="006054C0">
        <w:t>coordinator</w:t>
      </w:r>
      <w:r>
        <w:t xml:space="preserve"> of college and career readiness who identifies as a Black, cisgender </w:t>
      </w:r>
      <w:r w:rsidR="00275F4B">
        <w:t xml:space="preserve">woman </w:t>
      </w:r>
      <w:r>
        <w:t xml:space="preserve">of African descent. As an administrator, her interests include antiracism and culturally </w:t>
      </w:r>
      <w:r>
        <w:lastRenderedPageBreak/>
        <w:t xml:space="preserve">sustaining MTSS. The third author identifies as a Black, cisgender </w:t>
      </w:r>
      <w:r w:rsidR="00275F4B">
        <w:t xml:space="preserve">man </w:t>
      </w:r>
      <w:r>
        <w:t>of African descent. As a state agency official, his interest is diversity, equity</w:t>
      </w:r>
      <w:r w:rsidR="00275F4B">
        <w:t>,</w:t>
      </w:r>
      <w:r>
        <w:t xml:space="preserve"> and inclusion. </w:t>
      </w:r>
      <w:r w:rsidR="00755435">
        <w:t>T</w:t>
      </w:r>
      <w:r>
        <w:t xml:space="preserve">he fourth author also identifies as </w:t>
      </w:r>
      <w:r w:rsidR="00755435">
        <w:t xml:space="preserve">a </w:t>
      </w:r>
      <w:r>
        <w:t>White, cisgender</w:t>
      </w:r>
      <w:r w:rsidR="00275F4B">
        <w:t xml:space="preserve"> woman</w:t>
      </w:r>
      <w:r>
        <w:t xml:space="preserve"> of European descent. Each of our backgrounds influence</w:t>
      </w:r>
      <w:r w:rsidR="00275F4B">
        <w:t>s</w:t>
      </w:r>
      <w:r>
        <w:t xml:space="preserve"> how we approach this topic and our understandings of antiracism within school counseling and MTSS.</w:t>
      </w:r>
    </w:p>
    <w:p w14:paraId="4C7E1542" w14:textId="77777777" w:rsidR="00160BD4" w:rsidRDefault="00421989">
      <w:pPr>
        <w:spacing w:line="480" w:lineRule="auto"/>
        <w:rPr>
          <w:b/>
        </w:rPr>
      </w:pPr>
      <w:r>
        <w:rPr>
          <w:b/>
        </w:rPr>
        <w:t>Step 1: Introspection of Self</w:t>
      </w:r>
    </w:p>
    <w:p w14:paraId="1C02693C" w14:textId="69878125" w:rsidR="00160BD4" w:rsidRDefault="00421989">
      <w:pPr>
        <w:spacing w:line="480" w:lineRule="auto"/>
        <w:ind w:firstLine="720"/>
        <w:rPr>
          <w:highlight w:val="yellow"/>
        </w:rPr>
      </w:pPr>
      <w:r>
        <w:t xml:space="preserve">Our approach begins </w:t>
      </w:r>
      <w:r w:rsidRPr="00275F4B">
        <w:t xml:space="preserve">with </w:t>
      </w:r>
      <w:r w:rsidRPr="00235426">
        <w:t>the introspection of self</w:t>
      </w:r>
      <w:r w:rsidRPr="00275F4B">
        <w:t>,</w:t>
      </w:r>
      <w:r>
        <w:t xml:space="preserve"> grounded in </w:t>
      </w:r>
      <w:r>
        <w:rPr>
          <w:highlight w:val="white"/>
        </w:rPr>
        <w:t xml:space="preserve">transformative </w:t>
      </w:r>
      <w:proofErr w:type="gramStart"/>
      <w:r>
        <w:rPr>
          <w:highlight w:val="white"/>
        </w:rPr>
        <w:t>learning</w:t>
      </w:r>
      <w:r w:rsidR="00275F4B">
        <w:rPr>
          <w:highlight w:val="white"/>
        </w:rPr>
        <w:t xml:space="preserve">, </w:t>
      </w:r>
      <w:r>
        <w:rPr>
          <w:highlight w:val="white"/>
        </w:rPr>
        <w:t xml:space="preserve"> a</w:t>
      </w:r>
      <w:proofErr w:type="gramEnd"/>
      <w:r>
        <w:rPr>
          <w:highlight w:val="white"/>
        </w:rPr>
        <w:t xml:space="preserve"> theory posit</w:t>
      </w:r>
      <w:r w:rsidR="00275F4B">
        <w:rPr>
          <w:highlight w:val="white"/>
        </w:rPr>
        <w:t>ing</w:t>
      </w:r>
      <w:r>
        <w:rPr>
          <w:highlight w:val="white"/>
        </w:rPr>
        <w:t xml:space="preserve"> </w:t>
      </w:r>
      <w:r w:rsidR="00275F4B">
        <w:rPr>
          <w:highlight w:val="white"/>
        </w:rPr>
        <w:t xml:space="preserve">that </w:t>
      </w:r>
      <w:r>
        <w:rPr>
          <w:highlight w:val="white"/>
        </w:rPr>
        <w:t xml:space="preserve">the way learners interpret and reinterpret their experience is central to making meaning and subsequent learning (Mezirow, 1997). Within transformative learning, educators engage in a participatory process of constructing meaning while questioning and reframing unconscious attitudes and values (Baumgartner, 2001). </w:t>
      </w:r>
      <w:r>
        <w:t xml:space="preserve">Researchers have found that counselor multicultural and social justice competency begins with a process of self-reflection and identification of positions and biases (Black &amp; Stone, 2005; </w:t>
      </w:r>
      <w:r>
        <w:rPr>
          <w:color w:val="222222"/>
          <w:highlight w:val="white"/>
        </w:rPr>
        <w:t>Pester et al., 2020</w:t>
      </w:r>
      <w:r>
        <w:t>; Ratts et al., 2016</w:t>
      </w:r>
      <w:r>
        <w:rPr>
          <w:color w:val="222222"/>
          <w:highlight w:val="white"/>
        </w:rPr>
        <w:t>).</w:t>
      </w:r>
      <w:r>
        <w:t xml:space="preserve"> </w:t>
      </w:r>
      <w:bookmarkStart w:id="3" w:name="_Hlk93329743"/>
      <w:r>
        <w:rPr>
          <w:highlight w:val="white"/>
        </w:rPr>
        <w:t>We describe activities that facilitate educator examination of implicit bias, privilege, microaggressions, and coconspiratorship</w:t>
      </w:r>
      <w:r w:rsidR="004956FC">
        <w:rPr>
          <w:highlight w:val="white"/>
        </w:rPr>
        <w:t xml:space="preserve">; this examination </w:t>
      </w:r>
      <w:r>
        <w:rPr>
          <w:highlight w:val="white"/>
        </w:rPr>
        <w:t>start</w:t>
      </w:r>
      <w:r w:rsidR="004956FC">
        <w:rPr>
          <w:highlight w:val="white"/>
        </w:rPr>
        <w:t>s</w:t>
      </w:r>
      <w:r>
        <w:rPr>
          <w:highlight w:val="white"/>
        </w:rPr>
        <w:t xml:space="preserve"> with cultural proficiency</w:t>
      </w:r>
      <w:r w:rsidR="004956FC">
        <w:rPr>
          <w:highlight w:val="white"/>
        </w:rPr>
        <w:t xml:space="preserve"> and </w:t>
      </w:r>
      <w:r>
        <w:rPr>
          <w:highlight w:val="white"/>
        </w:rPr>
        <w:t xml:space="preserve">may be different for individuals from nondominant and dominant cultures. </w:t>
      </w:r>
      <w:bookmarkEnd w:id="3"/>
      <w:r>
        <w:rPr>
          <w:highlight w:val="white"/>
        </w:rPr>
        <w:t>Throughout</w:t>
      </w:r>
      <w:r w:rsidR="004956FC">
        <w:rPr>
          <w:highlight w:val="white"/>
        </w:rPr>
        <w:t>,</w:t>
      </w:r>
      <w:r>
        <w:rPr>
          <w:highlight w:val="white"/>
        </w:rPr>
        <w:t xml:space="preserve"> we describe activities that school counselors should engage in prior to facilitating with staff, families</w:t>
      </w:r>
      <w:r w:rsidR="004956FC">
        <w:rPr>
          <w:highlight w:val="white"/>
        </w:rPr>
        <w:t>,</w:t>
      </w:r>
      <w:r>
        <w:rPr>
          <w:highlight w:val="white"/>
        </w:rPr>
        <w:t xml:space="preserve"> and community members.</w:t>
      </w:r>
    </w:p>
    <w:p w14:paraId="238BD7A0" w14:textId="77777777" w:rsidR="00160BD4" w:rsidRDefault="00421989">
      <w:pPr>
        <w:spacing w:line="480" w:lineRule="auto"/>
        <w:rPr>
          <w:b/>
          <w:i/>
        </w:rPr>
      </w:pPr>
      <w:r>
        <w:rPr>
          <w:b/>
          <w:i/>
        </w:rPr>
        <w:t>Cultural Proficiency</w:t>
      </w:r>
    </w:p>
    <w:p w14:paraId="45F98DBA" w14:textId="0D189FB1" w:rsidR="00160BD4" w:rsidRDefault="00421989" w:rsidP="00EB3E09">
      <w:pPr>
        <w:spacing w:line="480" w:lineRule="auto"/>
        <w:ind w:firstLine="720"/>
      </w:pPr>
      <w:r w:rsidRPr="0091347C">
        <w:t>When implementing MTSS, school</w:t>
      </w:r>
      <w:r>
        <w:t xml:space="preserve"> counselors must be culturally proficient to combat racism and support students. Becoming culturally proficient requires an inside-out approach</w:t>
      </w:r>
      <w:r w:rsidR="0091347C">
        <w:t xml:space="preserve">: </w:t>
      </w:r>
      <w:r>
        <w:t>being aware of how we</w:t>
      </w:r>
      <w:r w:rsidR="0091347C">
        <w:t>—</w:t>
      </w:r>
      <w:r>
        <w:t>as individuals and as organizations</w:t>
      </w:r>
      <w:r w:rsidR="0091347C">
        <w:t>—w</w:t>
      </w:r>
      <w:r>
        <w:t xml:space="preserve">ork with others, understanding how we respond to those different from us, understanding the visible and not so visible </w:t>
      </w:r>
      <w:r>
        <w:lastRenderedPageBreak/>
        <w:t>differences, and preparing to live in a diverse world (Lindsey et al., 2019). The journey toward cultural proficiency requires reflection and dialogue about long-held beliefs, values, biases, and privileges</w:t>
      </w:r>
      <w:r w:rsidR="0091347C">
        <w:t>,</w:t>
      </w:r>
      <w:r>
        <w:t xml:space="preserve"> and understanding their impact. School counselors on the journey toward cultural proficiency should first identify where they fall on the cultural proficiency continuum (Figure 2). For example, a school counselor may </w:t>
      </w:r>
      <w:r w:rsidR="00755435">
        <w:t>identify their position as</w:t>
      </w:r>
      <w:r>
        <w:t xml:space="preserve"> within the cultural pre-competence level, recognizing a need to engage in further reflective activities to move toward proficiency. </w:t>
      </w:r>
    </w:p>
    <w:tbl>
      <w:tblPr>
        <w:tblStyle w:val="7"/>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1425"/>
        <w:gridCol w:w="1560"/>
        <w:gridCol w:w="1845"/>
        <w:gridCol w:w="1410"/>
        <w:gridCol w:w="1425"/>
      </w:tblGrid>
      <w:tr w:rsidR="0014410C" w14:paraId="0FDE2477" w14:textId="77777777" w:rsidTr="00026B90">
        <w:tc>
          <w:tcPr>
            <w:tcW w:w="1700" w:type="dxa"/>
            <w:shd w:val="clear" w:color="auto" w:fill="auto"/>
            <w:tcMar>
              <w:top w:w="100" w:type="dxa"/>
              <w:left w:w="100" w:type="dxa"/>
              <w:bottom w:w="100" w:type="dxa"/>
              <w:right w:w="100" w:type="dxa"/>
            </w:tcMar>
          </w:tcPr>
          <w:p w14:paraId="61606927" w14:textId="77777777" w:rsidR="0014410C" w:rsidRDefault="0014410C" w:rsidP="00026B90">
            <w:pPr>
              <w:widowControl w:val="0"/>
              <w:pBdr>
                <w:top w:val="nil"/>
                <w:left w:val="nil"/>
                <w:bottom w:val="nil"/>
                <w:right w:val="nil"/>
                <w:between w:val="nil"/>
              </w:pBdr>
              <w:rPr>
                <w:b/>
              </w:rPr>
            </w:pPr>
            <w:r>
              <w:rPr>
                <w:b/>
              </w:rPr>
              <w:t>Cultural Destructiveness</w:t>
            </w:r>
          </w:p>
        </w:tc>
        <w:tc>
          <w:tcPr>
            <w:tcW w:w="1425" w:type="dxa"/>
            <w:shd w:val="clear" w:color="auto" w:fill="auto"/>
            <w:tcMar>
              <w:top w:w="100" w:type="dxa"/>
              <w:left w:w="100" w:type="dxa"/>
              <w:bottom w:w="100" w:type="dxa"/>
              <w:right w:w="100" w:type="dxa"/>
            </w:tcMar>
          </w:tcPr>
          <w:p w14:paraId="4AAEF427" w14:textId="77777777" w:rsidR="0014410C" w:rsidRDefault="0014410C" w:rsidP="00026B90">
            <w:pPr>
              <w:widowControl w:val="0"/>
              <w:pBdr>
                <w:top w:val="nil"/>
                <w:left w:val="nil"/>
                <w:bottom w:val="nil"/>
                <w:right w:val="nil"/>
                <w:between w:val="nil"/>
              </w:pBdr>
              <w:rPr>
                <w:b/>
              </w:rPr>
            </w:pPr>
            <w:r>
              <w:rPr>
                <w:b/>
              </w:rPr>
              <w:t>Cultural Incapacity</w:t>
            </w:r>
          </w:p>
        </w:tc>
        <w:tc>
          <w:tcPr>
            <w:tcW w:w="1560" w:type="dxa"/>
            <w:shd w:val="clear" w:color="auto" w:fill="auto"/>
            <w:tcMar>
              <w:top w:w="100" w:type="dxa"/>
              <w:left w:w="100" w:type="dxa"/>
              <w:bottom w:w="100" w:type="dxa"/>
              <w:right w:w="100" w:type="dxa"/>
            </w:tcMar>
          </w:tcPr>
          <w:p w14:paraId="34D96717" w14:textId="77777777" w:rsidR="0014410C" w:rsidRDefault="0014410C" w:rsidP="00026B90">
            <w:pPr>
              <w:widowControl w:val="0"/>
              <w:pBdr>
                <w:top w:val="nil"/>
                <w:left w:val="nil"/>
                <w:bottom w:val="nil"/>
                <w:right w:val="nil"/>
                <w:between w:val="nil"/>
              </w:pBdr>
              <w:rPr>
                <w:b/>
              </w:rPr>
            </w:pPr>
            <w:r>
              <w:rPr>
                <w:b/>
              </w:rPr>
              <w:t>Cultural Blindness</w:t>
            </w:r>
          </w:p>
        </w:tc>
        <w:tc>
          <w:tcPr>
            <w:tcW w:w="1845" w:type="dxa"/>
            <w:shd w:val="clear" w:color="auto" w:fill="auto"/>
            <w:tcMar>
              <w:top w:w="100" w:type="dxa"/>
              <w:left w:w="100" w:type="dxa"/>
              <w:bottom w:w="100" w:type="dxa"/>
              <w:right w:w="100" w:type="dxa"/>
            </w:tcMar>
          </w:tcPr>
          <w:p w14:paraId="1354BEEA" w14:textId="77777777" w:rsidR="0014410C" w:rsidRDefault="0014410C" w:rsidP="00026B90">
            <w:pPr>
              <w:widowControl w:val="0"/>
              <w:pBdr>
                <w:top w:val="nil"/>
                <w:left w:val="nil"/>
                <w:bottom w:val="nil"/>
                <w:right w:val="nil"/>
                <w:between w:val="nil"/>
              </w:pBdr>
              <w:rPr>
                <w:b/>
              </w:rPr>
            </w:pPr>
            <w:r>
              <w:rPr>
                <w:b/>
              </w:rPr>
              <w:t>Cultural Pre-Competence</w:t>
            </w:r>
          </w:p>
        </w:tc>
        <w:tc>
          <w:tcPr>
            <w:tcW w:w="1410" w:type="dxa"/>
            <w:shd w:val="clear" w:color="auto" w:fill="auto"/>
            <w:tcMar>
              <w:top w:w="100" w:type="dxa"/>
              <w:left w:w="100" w:type="dxa"/>
              <w:bottom w:w="100" w:type="dxa"/>
              <w:right w:w="100" w:type="dxa"/>
            </w:tcMar>
          </w:tcPr>
          <w:p w14:paraId="352CDD84" w14:textId="77777777" w:rsidR="0014410C" w:rsidRDefault="0014410C" w:rsidP="00026B90">
            <w:pPr>
              <w:widowControl w:val="0"/>
              <w:pBdr>
                <w:top w:val="nil"/>
                <w:left w:val="nil"/>
                <w:bottom w:val="nil"/>
                <w:right w:val="nil"/>
                <w:between w:val="nil"/>
              </w:pBdr>
              <w:rPr>
                <w:b/>
              </w:rPr>
            </w:pPr>
            <w:r>
              <w:rPr>
                <w:b/>
              </w:rPr>
              <w:t>Cultural Competence</w:t>
            </w:r>
          </w:p>
        </w:tc>
        <w:tc>
          <w:tcPr>
            <w:tcW w:w="1425" w:type="dxa"/>
            <w:shd w:val="clear" w:color="auto" w:fill="auto"/>
            <w:tcMar>
              <w:top w:w="100" w:type="dxa"/>
              <w:left w:w="100" w:type="dxa"/>
              <w:bottom w:w="100" w:type="dxa"/>
              <w:right w:w="100" w:type="dxa"/>
            </w:tcMar>
          </w:tcPr>
          <w:p w14:paraId="153AE7DF" w14:textId="77777777" w:rsidR="0014410C" w:rsidRDefault="0014410C" w:rsidP="00026B90">
            <w:pPr>
              <w:widowControl w:val="0"/>
              <w:pBdr>
                <w:top w:val="nil"/>
                <w:left w:val="nil"/>
                <w:bottom w:val="nil"/>
                <w:right w:val="nil"/>
                <w:between w:val="nil"/>
              </w:pBdr>
              <w:rPr>
                <w:b/>
              </w:rPr>
            </w:pPr>
            <w:r>
              <w:rPr>
                <w:b/>
              </w:rPr>
              <w:t>Cultural Proficiency</w:t>
            </w:r>
          </w:p>
        </w:tc>
      </w:tr>
      <w:tr w:rsidR="0014410C" w14:paraId="6BE61DDE" w14:textId="77777777" w:rsidTr="00026B90">
        <w:tc>
          <w:tcPr>
            <w:tcW w:w="1700" w:type="dxa"/>
            <w:shd w:val="clear" w:color="auto" w:fill="auto"/>
            <w:tcMar>
              <w:top w:w="100" w:type="dxa"/>
              <w:left w:w="100" w:type="dxa"/>
              <w:bottom w:w="100" w:type="dxa"/>
              <w:right w:w="100" w:type="dxa"/>
            </w:tcMar>
          </w:tcPr>
          <w:p w14:paraId="5829A386" w14:textId="77777777" w:rsidR="0014410C" w:rsidRDefault="0014410C" w:rsidP="00026B90">
            <w:pPr>
              <w:widowControl w:val="0"/>
              <w:pBdr>
                <w:top w:val="nil"/>
                <w:left w:val="nil"/>
                <w:bottom w:val="nil"/>
                <w:right w:val="nil"/>
                <w:between w:val="nil"/>
              </w:pBdr>
            </w:pPr>
            <w:r>
              <w:t>Seeking to eliminate references to culture of others in the school and community</w:t>
            </w:r>
          </w:p>
        </w:tc>
        <w:tc>
          <w:tcPr>
            <w:tcW w:w="1425" w:type="dxa"/>
            <w:shd w:val="clear" w:color="auto" w:fill="auto"/>
            <w:tcMar>
              <w:top w:w="100" w:type="dxa"/>
              <w:left w:w="100" w:type="dxa"/>
              <w:bottom w:w="100" w:type="dxa"/>
              <w:right w:w="100" w:type="dxa"/>
            </w:tcMar>
          </w:tcPr>
          <w:p w14:paraId="507331A8" w14:textId="77777777" w:rsidR="0014410C" w:rsidRDefault="0014410C" w:rsidP="00026B90">
            <w:pPr>
              <w:widowControl w:val="0"/>
              <w:pBdr>
                <w:top w:val="nil"/>
                <w:left w:val="nil"/>
                <w:bottom w:val="nil"/>
                <w:right w:val="nil"/>
                <w:between w:val="nil"/>
              </w:pBdr>
            </w:pPr>
            <w:r>
              <w:t>Trivializing or stereotyping; makes the culture of other appear inferior</w:t>
            </w:r>
          </w:p>
        </w:tc>
        <w:tc>
          <w:tcPr>
            <w:tcW w:w="1560" w:type="dxa"/>
            <w:shd w:val="clear" w:color="auto" w:fill="auto"/>
            <w:tcMar>
              <w:top w:w="100" w:type="dxa"/>
              <w:left w:w="100" w:type="dxa"/>
              <w:bottom w:w="100" w:type="dxa"/>
              <w:right w:w="100" w:type="dxa"/>
            </w:tcMar>
          </w:tcPr>
          <w:p w14:paraId="6E44DC09" w14:textId="77777777" w:rsidR="0014410C" w:rsidRDefault="0014410C" w:rsidP="00026B90">
            <w:pPr>
              <w:widowControl w:val="0"/>
              <w:pBdr>
                <w:top w:val="nil"/>
                <w:left w:val="nil"/>
                <w:bottom w:val="nil"/>
                <w:right w:val="nil"/>
                <w:between w:val="nil"/>
              </w:pBdr>
            </w:pPr>
            <w:r>
              <w:t>Not acknowledging the cultures of others in the school; not recognizing different needs</w:t>
            </w:r>
          </w:p>
        </w:tc>
        <w:tc>
          <w:tcPr>
            <w:tcW w:w="1845" w:type="dxa"/>
            <w:shd w:val="clear" w:color="auto" w:fill="auto"/>
            <w:tcMar>
              <w:top w:w="100" w:type="dxa"/>
              <w:left w:w="100" w:type="dxa"/>
              <w:bottom w:w="100" w:type="dxa"/>
              <w:right w:w="100" w:type="dxa"/>
            </w:tcMar>
          </w:tcPr>
          <w:p w14:paraId="62BA3596" w14:textId="77777777" w:rsidR="0014410C" w:rsidRDefault="0014410C" w:rsidP="00026B90">
            <w:pPr>
              <w:widowControl w:val="0"/>
              <w:pBdr>
                <w:top w:val="nil"/>
                <w:left w:val="nil"/>
                <w:bottom w:val="nil"/>
                <w:right w:val="nil"/>
                <w:between w:val="nil"/>
              </w:pBdr>
            </w:pPr>
            <w:r>
              <w:t>Increasing awareness of what you don’t know about working in diverse settings</w:t>
            </w:r>
          </w:p>
        </w:tc>
        <w:tc>
          <w:tcPr>
            <w:tcW w:w="1410" w:type="dxa"/>
            <w:shd w:val="clear" w:color="auto" w:fill="auto"/>
            <w:tcMar>
              <w:top w:w="100" w:type="dxa"/>
              <w:left w:w="100" w:type="dxa"/>
              <w:bottom w:w="100" w:type="dxa"/>
              <w:right w:w="100" w:type="dxa"/>
            </w:tcMar>
          </w:tcPr>
          <w:p w14:paraId="1CA6A020" w14:textId="77777777" w:rsidR="0014410C" w:rsidRDefault="0014410C" w:rsidP="00026B90">
            <w:pPr>
              <w:widowControl w:val="0"/>
              <w:pBdr>
                <w:top w:val="nil"/>
                <w:left w:val="nil"/>
                <w:bottom w:val="nil"/>
                <w:right w:val="nil"/>
                <w:between w:val="nil"/>
              </w:pBdr>
            </w:pPr>
            <w:r>
              <w:t>Aligning personal values and behaviors and the school’s policies and practices that are inclusive of other cultures</w:t>
            </w:r>
          </w:p>
        </w:tc>
        <w:tc>
          <w:tcPr>
            <w:tcW w:w="1425" w:type="dxa"/>
            <w:shd w:val="clear" w:color="auto" w:fill="auto"/>
            <w:tcMar>
              <w:top w:w="100" w:type="dxa"/>
              <w:left w:w="100" w:type="dxa"/>
              <w:bottom w:w="100" w:type="dxa"/>
              <w:right w:w="100" w:type="dxa"/>
            </w:tcMar>
          </w:tcPr>
          <w:p w14:paraId="3F599CEE" w14:textId="77777777" w:rsidR="0014410C" w:rsidRDefault="0014410C" w:rsidP="00026B90">
            <w:pPr>
              <w:widowControl w:val="0"/>
              <w:pBdr>
                <w:top w:val="nil"/>
                <w:left w:val="nil"/>
                <w:bottom w:val="nil"/>
                <w:right w:val="nil"/>
                <w:between w:val="nil"/>
              </w:pBdr>
            </w:pPr>
            <w:r>
              <w:t>Holding the vision that you and the school are instruments for creating a socially just democracy, advocating for life-long learning</w:t>
            </w:r>
          </w:p>
        </w:tc>
      </w:tr>
      <w:tr w:rsidR="0014410C" w14:paraId="1DCA9303" w14:textId="77777777" w:rsidTr="00026B90">
        <w:tc>
          <w:tcPr>
            <w:tcW w:w="1700" w:type="dxa"/>
            <w:shd w:val="clear" w:color="auto" w:fill="auto"/>
            <w:tcMar>
              <w:top w:w="100" w:type="dxa"/>
              <w:left w:w="100" w:type="dxa"/>
              <w:bottom w:w="100" w:type="dxa"/>
              <w:right w:w="100" w:type="dxa"/>
            </w:tcMar>
          </w:tcPr>
          <w:p w14:paraId="7614AB75" w14:textId="77777777" w:rsidR="0014410C" w:rsidRDefault="0014410C" w:rsidP="00026B90">
            <w:pPr>
              <w:widowControl w:val="0"/>
              <w:pBdr>
                <w:top w:val="nil"/>
                <w:left w:val="nil"/>
                <w:bottom w:val="nil"/>
                <w:right w:val="nil"/>
                <w:between w:val="nil"/>
              </w:pBdr>
              <w:rPr>
                <w:b/>
                <w:i/>
              </w:rPr>
            </w:pPr>
            <w:r>
              <w:rPr>
                <w:b/>
                <w:i/>
              </w:rPr>
              <w:t>See the difference and stomp it out.</w:t>
            </w:r>
          </w:p>
        </w:tc>
        <w:tc>
          <w:tcPr>
            <w:tcW w:w="1425" w:type="dxa"/>
            <w:shd w:val="clear" w:color="auto" w:fill="auto"/>
            <w:tcMar>
              <w:top w:w="100" w:type="dxa"/>
              <w:left w:w="100" w:type="dxa"/>
              <w:bottom w:w="100" w:type="dxa"/>
              <w:right w:w="100" w:type="dxa"/>
            </w:tcMar>
          </w:tcPr>
          <w:p w14:paraId="1202913B" w14:textId="77777777" w:rsidR="0014410C" w:rsidRDefault="0014410C" w:rsidP="00026B90">
            <w:pPr>
              <w:widowControl w:val="0"/>
              <w:pBdr>
                <w:top w:val="nil"/>
                <w:left w:val="nil"/>
                <w:bottom w:val="nil"/>
                <w:right w:val="nil"/>
                <w:between w:val="nil"/>
              </w:pBdr>
              <w:rPr>
                <w:b/>
                <w:i/>
              </w:rPr>
            </w:pPr>
            <w:r>
              <w:rPr>
                <w:b/>
                <w:i/>
              </w:rPr>
              <w:t>See the difference and make it wrong.</w:t>
            </w:r>
          </w:p>
        </w:tc>
        <w:tc>
          <w:tcPr>
            <w:tcW w:w="1560" w:type="dxa"/>
            <w:shd w:val="clear" w:color="auto" w:fill="auto"/>
            <w:tcMar>
              <w:top w:w="100" w:type="dxa"/>
              <w:left w:w="100" w:type="dxa"/>
              <w:bottom w:w="100" w:type="dxa"/>
              <w:right w:w="100" w:type="dxa"/>
            </w:tcMar>
          </w:tcPr>
          <w:p w14:paraId="078A434D" w14:textId="77777777" w:rsidR="0014410C" w:rsidRDefault="0014410C" w:rsidP="00026B90">
            <w:pPr>
              <w:widowControl w:val="0"/>
              <w:pBdr>
                <w:top w:val="nil"/>
                <w:left w:val="nil"/>
                <w:bottom w:val="nil"/>
                <w:right w:val="nil"/>
                <w:between w:val="nil"/>
              </w:pBdr>
              <w:rPr>
                <w:b/>
                <w:i/>
              </w:rPr>
            </w:pPr>
            <w:r>
              <w:rPr>
                <w:b/>
                <w:i/>
              </w:rPr>
              <w:t>See the difference and act like you don’t.</w:t>
            </w:r>
          </w:p>
        </w:tc>
        <w:tc>
          <w:tcPr>
            <w:tcW w:w="1845" w:type="dxa"/>
            <w:shd w:val="clear" w:color="auto" w:fill="auto"/>
            <w:tcMar>
              <w:top w:w="100" w:type="dxa"/>
              <w:left w:w="100" w:type="dxa"/>
              <w:bottom w:w="100" w:type="dxa"/>
              <w:right w:w="100" w:type="dxa"/>
            </w:tcMar>
          </w:tcPr>
          <w:p w14:paraId="5E44A3A8" w14:textId="77777777" w:rsidR="0014410C" w:rsidRDefault="0014410C" w:rsidP="00026B90">
            <w:pPr>
              <w:widowControl w:val="0"/>
              <w:pBdr>
                <w:top w:val="nil"/>
                <w:left w:val="nil"/>
                <w:bottom w:val="nil"/>
                <w:right w:val="nil"/>
                <w:between w:val="nil"/>
              </w:pBdr>
              <w:rPr>
                <w:b/>
                <w:i/>
              </w:rPr>
            </w:pPr>
            <w:r>
              <w:rPr>
                <w:b/>
                <w:i/>
              </w:rPr>
              <w:t>See the difference and, at times, respond inappropriately.</w:t>
            </w:r>
          </w:p>
        </w:tc>
        <w:tc>
          <w:tcPr>
            <w:tcW w:w="1410" w:type="dxa"/>
            <w:shd w:val="clear" w:color="auto" w:fill="auto"/>
            <w:tcMar>
              <w:top w:w="100" w:type="dxa"/>
              <w:left w:w="100" w:type="dxa"/>
              <w:bottom w:w="100" w:type="dxa"/>
              <w:right w:w="100" w:type="dxa"/>
            </w:tcMar>
          </w:tcPr>
          <w:p w14:paraId="0A475733" w14:textId="77777777" w:rsidR="0014410C" w:rsidRDefault="0014410C" w:rsidP="00026B90">
            <w:pPr>
              <w:widowControl w:val="0"/>
              <w:pBdr>
                <w:top w:val="nil"/>
                <w:left w:val="nil"/>
                <w:bottom w:val="nil"/>
                <w:right w:val="nil"/>
                <w:between w:val="nil"/>
              </w:pBdr>
              <w:rPr>
                <w:b/>
                <w:i/>
              </w:rPr>
            </w:pPr>
            <w:r>
              <w:rPr>
                <w:b/>
                <w:i/>
              </w:rPr>
              <w:t>See the difference and value it.</w:t>
            </w:r>
          </w:p>
        </w:tc>
        <w:tc>
          <w:tcPr>
            <w:tcW w:w="1425" w:type="dxa"/>
            <w:shd w:val="clear" w:color="auto" w:fill="auto"/>
            <w:tcMar>
              <w:top w:w="100" w:type="dxa"/>
              <w:left w:w="100" w:type="dxa"/>
              <w:bottom w:w="100" w:type="dxa"/>
              <w:right w:w="100" w:type="dxa"/>
            </w:tcMar>
          </w:tcPr>
          <w:p w14:paraId="6DE8F9F8" w14:textId="77777777" w:rsidR="0014410C" w:rsidRDefault="0014410C" w:rsidP="00026B90">
            <w:pPr>
              <w:widowControl w:val="0"/>
              <w:pBdr>
                <w:top w:val="nil"/>
                <w:left w:val="nil"/>
                <w:bottom w:val="nil"/>
                <w:right w:val="nil"/>
                <w:between w:val="nil"/>
              </w:pBdr>
              <w:rPr>
                <w:b/>
                <w:i/>
              </w:rPr>
            </w:pPr>
            <w:r>
              <w:rPr>
                <w:b/>
                <w:i/>
              </w:rPr>
              <w:t>See the difference and embrace it as an advocate for equity.</w:t>
            </w:r>
          </w:p>
        </w:tc>
      </w:tr>
    </w:tbl>
    <w:p w14:paraId="7F768D90" w14:textId="77777777" w:rsidR="0014410C" w:rsidRDefault="0014410C" w:rsidP="0014410C">
      <w:pPr>
        <w:spacing w:line="480" w:lineRule="auto"/>
      </w:pPr>
      <w:r>
        <w:t>Figure 2</w:t>
      </w:r>
    </w:p>
    <w:p w14:paraId="0221C55A" w14:textId="77777777" w:rsidR="0014410C" w:rsidRDefault="0014410C" w:rsidP="0014410C">
      <w:pPr>
        <w:spacing w:line="480" w:lineRule="auto"/>
      </w:pPr>
      <w:r w:rsidRPr="00683AE6">
        <w:t>Cultural Proficiency: The Continuum</w:t>
      </w:r>
      <w:r>
        <w:t xml:space="preserve"> (Lindsey et al., 2019)</w:t>
      </w:r>
    </w:p>
    <w:p w14:paraId="04B2F30A" w14:textId="602280C7" w:rsidR="0014410C" w:rsidRDefault="0014410C" w:rsidP="00EB3E09">
      <w:pPr>
        <w:spacing w:line="480" w:lineRule="auto"/>
        <w:ind w:firstLine="720"/>
      </w:pPr>
    </w:p>
    <w:p w14:paraId="26B32A56" w14:textId="77777777" w:rsidR="0014410C" w:rsidRDefault="0014410C" w:rsidP="00EB3E09">
      <w:pPr>
        <w:spacing w:line="480" w:lineRule="auto"/>
        <w:ind w:firstLine="720"/>
      </w:pPr>
    </w:p>
    <w:p w14:paraId="11BEE8D3" w14:textId="77777777" w:rsidR="00160BD4" w:rsidRDefault="00421989">
      <w:pPr>
        <w:spacing w:line="480" w:lineRule="auto"/>
        <w:rPr>
          <w:b/>
          <w:i/>
        </w:rPr>
      </w:pPr>
      <w:r>
        <w:rPr>
          <w:b/>
          <w:i/>
        </w:rPr>
        <w:lastRenderedPageBreak/>
        <w:t>Bias</w:t>
      </w:r>
    </w:p>
    <w:p w14:paraId="63F69F5F" w14:textId="593CF8AD" w:rsidR="00160BD4" w:rsidRDefault="00421989">
      <w:pPr>
        <w:spacing w:line="480" w:lineRule="auto"/>
        <w:ind w:firstLine="720"/>
      </w:pPr>
      <w:r>
        <w:t xml:space="preserve">School counselors need to reflect on their biases to prevent harming students and to better assist educators in their own bias work. Biases can be </w:t>
      </w:r>
      <w:r>
        <w:rPr>
          <w:i/>
        </w:rPr>
        <w:t>explicit</w:t>
      </w:r>
      <w:r>
        <w:t>, including conscious and intentional negative beliefs and stereotypes</w:t>
      </w:r>
      <w:r w:rsidR="0091347C">
        <w:t>,</w:t>
      </w:r>
      <w:r>
        <w:t xml:space="preserve"> and </w:t>
      </w:r>
      <w:r>
        <w:rPr>
          <w:i/>
        </w:rPr>
        <w:t>implicit</w:t>
      </w:r>
      <w:r>
        <w:t xml:space="preserve">, including those negative judgements that occur without conscious intention. Research from the </w:t>
      </w:r>
      <w:r>
        <w:rPr>
          <w:i/>
        </w:rPr>
        <w:t>Implicit Association Test</w:t>
      </w:r>
      <w:r>
        <w:t xml:space="preserve"> </w:t>
      </w:r>
      <w:r w:rsidR="0091347C">
        <w:t xml:space="preserve">(IAT) </w:t>
      </w:r>
      <w:r>
        <w:t xml:space="preserve">found </w:t>
      </w:r>
      <w:r w:rsidR="0091347C">
        <w:t xml:space="preserve">that </w:t>
      </w:r>
      <w:r>
        <w:t xml:space="preserve">implicit bias can affect </w:t>
      </w:r>
      <w:r w:rsidR="0091347C">
        <w:t xml:space="preserve">individuals’ </w:t>
      </w:r>
      <w:r>
        <w:t xml:space="preserve">perceptions of emotions (Hugenberg &amp; Bodenhausen, 2003) and the quality of one-on-one interactions with targets of bias. Further, the effects of subtle forms of bias on minorities include increased negative affect and reduced cognitive ability (Devine et al., 2012). </w:t>
      </w:r>
      <w:r w:rsidR="00857967">
        <w:t>Individuals</w:t>
      </w:r>
      <w:r>
        <w:t xml:space="preserve"> who self-report</w:t>
      </w:r>
      <w:r w:rsidR="0091347C">
        <w:t>ed</w:t>
      </w:r>
      <w:r>
        <w:t xml:space="preserve"> high cultural proficiency still exhibited implicit bias</w:t>
      </w:r>
      <w:r w:rsidR="00857967">
        <w:t xml:space="preserve"> (Devine et al., 2012).</w:t>
      </w:r>
    </w:p>
    <w:p w14:paraId="074CEC9C" w14:textId="2AC7D0DD" w:rsidR="00160BD4" w:rsidRDefault="00421989">
      <w:pPr>
        <w:spacing w:line="480" w:lineRule="auto"/>
        <w:ind w:firstLine="720"/>
      </w:pPr>
      <w:r>
        <w:t xml:space="preserve">School counselors who want to assess implicit bias can </w:t>
      </w:r>
      <w:r w:rsidR="0091347C">
        <w:t xml:space="preserve">use </w:t>
      </w:r>
      <w:r>
        <w:t xml:space="preserve">the IAT </w:t>
      </w:r>
      <w:r w:rsidR="0091347C">
        <w:t>(</w:t>
      </w:r>
      <w:r>
        <w:t>Greenwald et al., 1998), which has been shown to have high validity (Greenwald et al., 2009) and provide</w:t>
      </w:r>
      <w:r w:rsidR="0091347C">
        <w:t>s</w:t>
      </w:r>
      <w:r>
        <w:t xml:space="preserve"> immediate results. School counselors engaging in implicit bias work should recognize the potential impact in advance and with care. Cognitive dissonance occurs when individuals who explicitly believe they are unbiased are provided with evidence </w:t>
      </w:r>
      <w:r w:rsidR="0091347C">
        <w:t xml:space="preserve">that </w:t>
      </w:r>
      <w:r>
        <w:t>they have implicit bias; specifically, learning about one's biases can lead to negative emotions (Czopp et al., 2006). Research suggests that biases can be changed over time, and that implicit associations can be unlearned (</w:t>
      </w:r>
      <w:r>
        <w:rPr>
          <w:highlight w:val="white"/>
        </w:rPr>
        <w:t>Staats, et al., 2017</w:t>
      </w:r>
      <w:r>
        <w:t xml:space="preserve">). </w:t>
      </w:r>
      <w:r>
        <w:rPr>
          <w:highlight w:val="white"/>
        </w:rPr>
        <w:t>One of the ways to lessen biases is through intergroup contact</w:t>
      </w:r>
      <w:r w:rsidR="0091347C">
        <w:rPr>
          <w:highlight w:val="white"/>
        </w:rPr>
        <w:t xml:space="preserve">: </w:t>
      </w:r>
      <w:r>
        <w:rPr>
          <w:highlight w:val="white"/>
        </w:rPr>
        <w:t>sustained and meaningful interaction with people from groups other than one's own</w:t>
      </w:r>
      <w:r>
        <w:t xml:space="preserve"> (Devine et al., 2012). </w:t>
      </w:r>
    </w:p>
    <w:p w14:paraId="2D1DE222" w14:textId="77777777" w:rsidR="00160BD4" w:rsidRDefault="00421989">
      <w:pPr>
        <w:spacing w:line="480" w:lineRule="auto"/>
        <w:rPr>
          <w:b/>
          <w:i/>
        </w:rPr>
      </w:pPr>
      <w:r>
        <w:rPr>
          <w:b/>
          <w:i/>
        </w:rPr>
        <w:t>Privilege</w:t>
      </w:r>
    </w:p>
    <w:p w14:paraId="6E78F470" w14:textId="18E87685" w:rsidR="00160BD4" w:rsidRDefault="00421989">
      <w:pPr>
        <w:spacing w:line="480" w:lineRule="auto"/>
        <w:ind w:firstLine="720"/>
        <w:rPr>
          <w:color w:val="222222"/>
        </w:rPr>
      </w:pPr>
      <w:r>
        <w:t xml:space="preserve">Research also suggests that exploring privilege increases </w:t>
      </w:r>
      <w:r w:rsidR="005E6F48">
        <w:t xml:space="preserve">school </w:t>
      </w:r>
      <w:r>
        <w:t xml:space="preserve">counselors' cultural proficiency (Hays et al., 2007). Not understanding one's privileges could negatively impact the </w:t>
      </w:r>
      <w:r>
        <w:lastRenderedPageBreak/>
        <w:t>counseling relationship</w:t>
      </w:r>
      <w:r w:rsidR="005E6F48">
        <w:t>,</w:t>
      </w:r>
      <w:r>
        <w:t xml:space="preserve"> cause race-based trauma, and harm students' identity, ultimately leading to misunderstanding or misinterpretation of the students' perspectives and actions (Hays et al., 2007)</w:t>
      </w:r>
      <w:r w:rsidR="005E6F48">
        <w:t xml:space="preserve"> and to </w:t>
      </w:r>
      <w:r>
        <w:t xml:space="preserve">avoidance, distancing, and detachment in the counselor/client relationship (Vodde, 2001). The use of videos, case vignettes, guest speakers, and reading assignments can be valuable in building school counselors' cultural competence. Experiential activities such as the </w:t>
      </w:r>
      <w:r w:rsidR="00755435">
        <w:t>Power/Privil</w:t>
      </w:r>
      <w:r w:rsidR="00817068">
        <w:t>e</w:t>
      </w:r>
      <w:r w:rsidR="00755435">
        <w:t xml:space="preserve">ge </w:t>
      </w:r>
      <w:r>
        <w:t xml:space="preserve">Wheel (Activity </w:t>
      </w:r>
      <w:r w:rsidR="00EE0A91">
        <w:t>1</w:t>
      </w:r>
      <w:r>
        <w:t xml:space="preserve">; Figure 3) </w:t>
      </w:r>
      <w:r w:rsidR="005E6F48">
        <w:t xml:space="preserve">with diverse groups </w:t>
      </w:r>
      <w:r>
        <w:t xml:space="preserve">can also help school counselors gain knowledge and awareness of privileges and different forms of oppression, acknowledging differences among individuals from dominant and nondominant cultures. </w:t>
      </w:r>
    </w:p>
    <w:tbl>
      <w:tblPr>
        <w:tblStyle w:val="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60BD4" w14:paraId="1F59B13B" w14:textId="77777777">
        <w:tc>
          <w:tcPr>
            <w:tcW w:w="9360" w:type="dxa"/>
            <w:shd w:val="clear" w:color="auto" w:fill="auto"/>
            <w:tcMar>
              <w:top w:w="100" w:type="dxa"/>
              <w:left w:w="100" w:type="dxa"/>
              <w:bottom w:w="100" w:type="dxa"/>
              <w:right w:w="100" w:type="dxa"/>
            </w:tcMar>
          </w:tcPr>
          <w:p w14:paraId="31464E78" w14:textId="2A60A805" w:rsidR="00160BD4" w:rsidRDefault="00421989">
            <w:pPr>
              <w:jc w:val="center"/>
              <w:rPr>
                <w:b/>
              </w:rPr>
            </w:pPr>
            <w:r w:rsidRPr="005E6F48">
              <w:rPr>
                <w:b/>
              </w:rPr>
              <w:t xml:space="preserve">Activity </w:t>
            </w:r>
            <w:r w:rsidR="00EE0A91" w:rsidRPr="005E6F48">
              <w:rPr>
                <w:b/>
              </w:rPr>
              <w:t>1</w:t>
            </w:r>
            <w:r w:rsidRPr="005E6F48">
              <w:rPr>
                <w:b/>
              </w:rPr>
              <w:t>: Power/Privilege Wheel</w:t>
            </w:r>
          </w:p>
          <w:p w14:paraId="1B323E97" w14:textId="77777777" w:rsidR="00755435" w:rsidRPr="005E6F48" w:rsidRDefault="00755435">
            <w:pPr>
              <w:jc w:val="center"/>
              <w:rPr>
                <w:b/>
              </w:rPr>
            </w:pPr>
          </w:p>
          <w:p w14:paraId="713D2D14" w14:textId="6D28C22B" w:rsidR="00160BD4" w:rsidRPr="00235426" w:rsidRDefault="00421989" w:rsidP="00235426">
            <w:pPr>
              <w:numPr>
                <w:ilvl w:val="0"/>
                <w:numId w:val="5"/>
              </w:numPr>
              <w:ind w:left="427"/>
              <w:rPr>
                <w:color w:val="0E101A"/>
              </w:rPr>
            </w:pPr>
            <w:r w:rsidRPr="005E6F48">
              <w:rPr>
                <w:color w:val="0E101A"/>
              </w:rPr>
              <w:t xml:space="preserve">Participants </w:t>
            </w:r>
            <w:r w:rsidR="005E6F48">
              <w:rPr>
                <w:color w:val="0E101A"/>
              </w:rPr>
              <w:t>begin</w:t>
            </w:r>
            <w:r w:rsidRPr="005E6F48">
              <w:rPr>
                <w:color w:val="0E101A"/>
              </w:rPr>
              <w:t xml:space="preserve"> by first identifying their different identities within the Wheel of Power/Privilege. </w:t>
            </w:r>
          </w:p>
          <w:p w14:paraId="52F75026" w14:textId="4FADD33F" w:rsidR="00160BD4" w:rsidRPr="00235426" w:rsidRDefault="00421989" w:rsidP="00235426">
            <w:pPr>
              <w:numPr>
                <w:ilvl w:val="0"/>
                <w:numId w:val="5"/>
              </w:numPr>
              <w:ind w:left="427"/>
              <w:rPr>
                <w:color w:val="0E101A"/>
              </w:rPr>
            </w:pPr>
            <w:r w:rsidRPr="005E6F48">
              <w:rPr>
                <w:color w:val="0E101A"/>
              </w:rPr>
              <w:t xml:space="preserve">Next, participants identify which of their identities has power/privilege and which part of their identity has been marginalized. It is helpful to start with an understanding that most people have experienced being marginalized at some point in their lives. This builds empathy and helps create a dialogue of understanding. </w:t>
            </w:r>
          </w:p>
          <w:p w14:paraId="74CAB39E" w14:textId="5A8DF9D1" w:rsidR="00160BD4" w:rsidRDefault="00421989" w:rsidP="00235426">
            <w:pPr>
              <w:numPr>
                <w:ilvl w:val="0"/>
                <w:numId w:val="5"/>
              </w:numPr>
              <w:ind w:left="427"/>
              <w:rPr>
                <w:color w:val="0E101A"/>
              </w:rPr>
            </w:pPr>
            <w:r w:rsidRPr="005E6F48">
              <w:rPr>
                <w:color w:val="0E101A"/>
              </w:rPr>
              <w:t xml:space="preserve">Next, engage in dialogue about how </w:t>
            </w:r>
            <w:r w:rsidR="005E6F48">
              <w:rPr>
                <w:color w:val="0E101A"/>
              </w:rPr>
              <w:t>participants</w:t>
            </w:r>
            <w:r w:rsidR="005E6F48" w:rsidRPr="005E6F48">
              <w:rPr>
                <w:color w:val="0E101A"/>
              </w:rPr>
              <w:t xml:space="preserve"> </w:t>
            </w:r>
            <w:r w:rsidRPr="005E6F48">
              <w:rPr>
                <w:color w:val="0E101A"/>
              </w:rPr>
              <w:t>can utilize the identities that hold privilege to help those that have been marginalized based on their identities.</w:t>
            </w:r>
            <w:r>
              <w:rPr>
                <w:color w:val="0E101A"/>
              </w:rPr>
              <w:t xml:space="preserve"> </w:t>
            </w:r>
          </w:p>
        </w:tc>
      </w:tr>
    </w:tbl>
    <w:p w14:paraId="20B8E9D2" w14:textId="64FBC336" w:rsidR="0014410C" w:rsidRPr="0014410C" w:rsidRDefault="0014410C" w:rsidP="0014410C">
      <w:pPr>
        <w:spacing w:line="480" w:lineRule="auto"/>
        <w:jc w:val="center"/>
        <w:rPr>
          <w:b/>
          <w:color w:val="222222"/>
          <w:highlight w:val="white"/>
        </w:rPr>
      </w:pPr>
      <w:r>
        <w:rPr>
          <w:noProof/>
        </w:rPr>
        <w:drawing>
          <wp:inline distT="114300" distB="114300" distL="114300" distR="114300" wp14:anchorId="599C33A3" wp14:editId="51999ADE">
            <wp:extent cx="3454400" cy="3187700"/>
            <wp:effectExtent l="0" t="0" r="0" b="0"/>
            <wp:docPr id="4" name="image1.png" descr="Chart, rad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png" descr="Chart, radar chart&#10;&#10;Description automatically generated"/>
                    <pic:cNvPicPr preferRelativeResize="0"/>
                  </pic:nvPicPr>
                  <pic:blipFill>
                    <a:blip r:embed="rId12"/>
                    <a:srcRect r="2263"/>
                    <a:stretch>
                      <a:fillRect/>
                    </a:stretch>
                  </pic:blipFill>
                  <pic:spPr>
                    <a:xfrm>
                      <a:off x="0" y="0"/>
                      <a:ext cx="3490781" cy="3221272"/>
                    </a:xfrm>
                    <a:prstGeom prst="rect">
                      <a:avLst/>
                    </a:prstGeom>
                    <a:ln/>
                  </pic:spPr>
                </pic:pic>
              </a:graphicData>
            </a:graphic>
          </wp:inline>
        </w:drawing>
      </w:r>
    </w:p>
    <w:p w14:paraId="2DEC90C2" w14:textId="77777777" w:rsidR="0014410C" w:rsidRDefault="0014410C" w:rsidP="0014410C">
      <w:pPr>
        <w:spacing w:line="480" w:lineRule="auto"/>
        <w:rPr>
          <w:iCs/>
          <w:color w:val="222222"/>
          <w:highlight w:val="white"/>
        </w:rPr>
      </w:pPr>
      <w:r>
        <w:rPr>
          <w:iCs/>
          <w:color w:val="222222"/>
          <w:highlight w:val="white"/>
        </w:rPr>
        <w:lastRenderedPageBreak/>
        <w:t>Figure 3</w:t>
      </w:r>
    </w:p>
    <w:p w14:paraId="463E9AF9" w14:textId="0CD7082D" w:rsidR="0014410C" w:rsidRPr="0014410C" w:rsidRDefault="0014410C">
      <w:pPr>
        <w:spacing w:line="480" w:lineRule="auto"/>
        <w:rPr>
          <w:i/>
          <w:color w:val="222222"/>
          <w:highlight w:val="white"/>
        </w:rPr>
      </w:pPr>
      <w:r w:rsidRPr="00683AE6">
        <w:rPr>
          <w:iCs/>
          <w:color w:val="222222"/>
          <w:highlight w:val="white"/>
        </w:rPr>
        <w:t>Power/Privilege Wheel</w:t>
      </w:r>
      <w:r>
        <w:rPr>
          <w:color w:val="222222"/>
          <w:highlight w:val="white"/>
        </w:rPr>
        <w:t xml:space="preserve"> (Canadian Council for Refugees, n.d.)</w:t>
      </w:r>
    </w:p>
    <w:p w14:paraId="7CCD7B39" w14:textId="77777777" w:rsidR="00160BD4" w:rsidRDefault="00421989">
      <w:pPr>
        <w:spacing w:line="480" w:lineRule="auto"/>
        <w:rPr>
          <w:b/>
          <w:i/>
          <w:color w:val="222222"/>
          <w:highlight w:val="white"/>
        </w:rPr>
      </w:pPr>
      <w:r>
        <w:rPr>
          <w:b/>
          <w:i/>
          <w:color w:val="222222"/>
          <w:highlight w:val="white"/>
        </w:rPr>
        <w:t>Microaggression</w:t>
      </w:r>
    </w:p>
    <w:p w14:paraId="71FD2B85" w14:textId="2DB40726" w:rsidR="00160BD4" w:rsidRPr="00683AE6" w:rsidRDefault="00421989">
      <w:pPr>
        <w:spacing w:line="480" w:lineRule="auto"/>
        <w:ind w:firstLine="720"/>
        <w:rPr>
          <w:highlight w:val="yellow"/>
        </w:rPr>
      </w:pPr>
      <w:r w:rsidRPr="00683AE6">
        <w:t xml:space="preserve">Microaggression refers to insults, putdowns, invalidations, and offensive behaviors containing negative stereotypes </w:t>
      </w:r>
      <w:r w:rsidR="005E6F48" w:rsidRPr="00683AE6">
        <w:t xml:space="preserve">that </w:t>
      </w:r>
      <w:r w:rsidRPr="00683AE6">
        <w:t>people from racial and ethnic minority groups</w:t>
      </w:r>
      <w:r w:rsidR="005E6F48" w:rsidRPr="00683AE6">
        <w:t xml:space="preserve"> experience</w:t>
      </w:r>
      <w:r w:rsidRPr="00683AE6">
        <w:t xml:space="preserve"> in their everyday lives</w:t>
      </w:r>
      <w:r w:rsidR="005E6F48" w:rsidRPr="00683AE6">
        <w:t xml:space="preserve">; these </w:t>
      </w:r>
      <w:r w:rsidRPr="00683AE6">
        <w:t>vary on a continuum from being overt, intentional, and explicit to subtle, unintentional, and implicit (Forrest-Bank &amp; Cruellar, 2018; Sue et al., 2019). Microaggression</w:t>
      </w:r>
      <w:r w:rsidR="005E6F48" w:rsidRPr="00683AE6">
        <w:t>s</w:t>
      </w:r>
      <w:r w:rsidRPr="00683AE6">
        <w:t xml:space="preserve"> include </w:t>
      </w:r>
      <w:r w:rsidRPr="00683AE6">
        <w:rPr>
          <w:i/>
        </w:rPr>
        <w:t>microinsult</w:t>
      </w:r>
      <w:r w:rsidRPr="00683AE6">
        <w:t>, the unintentional behaviors or verbal comments that convey rudeness, insensitivity, or demean a person's culture</w:t>
      </w:r>
      <w:r w:rsidR="005E6F48" w:rsidRPr="00683AE6">
        <w:t>;</w:t>
      </w:r>
      <w:r w:rsidRPr="00683AE6">
        <w:t xml:space="preserve"> </w:t>
      </w:r>
      <w:r w:rsidRPr="00683AE6">
        <w:rPr>
          <w:i/>
          <w:iCs/>
        </w:rPr>
        <w:t>microinvalidation</w:t>
      </w:r>
      <w:r w:rsidRPr="00683AE6">
        <w:t>, verbal comments or behaviors that exclude, negate, or dismiss the target group's thoughts, feelings, or experiences</w:t>
      </w:r>
      <w:r w:rsidR="00A35E0B" w:rsidRPr="00683AE6">
        <w:t>;</w:t>
      </w:r>
      <w:r w:rsidRPr="00683AE6">
        <w:t xml:space="preserve"> and </w:t>
      </w:r>
      <w:r w:rsidRPr="00683AE6">
        <w:rPr>
          <w:i/>
        </w:rPr>
        <w:t>microassault</w:t>
      </w:r>
      <w:r w:rsidR="00A35E0B" w:rsidRPr="00683AE6">
        <w:rPr>
          <w:i/>
        </w:rPr>
        <w:t>s</w:t>
      </w:r>
      <w:r w:rsidRPr="00683AE6">
        <w:t xml:space="preserve">, which are blatant verbal, nonverbal, or environmental attacks intended to be discriminatory and biased. Researchers have found that microaggression has a significant positive association with psychological distress and poor health (Forrest-Bank &amp; Cruellar, 2018; </w:t>
      </w:r>
      <w:r w:rsidR="00A35E0B" w:rsidRPr="00683AE6">
        <w:t>L</w:t>
      </w:r>
      <w:r w:rsidR="000A77E7" w:rsidRPr="00683AE6">
        <w:t>i</w:t>
      </w:r>
      <w:r w:rsidR="00A35E0B" w:rsidRPr="00683AE6">
        <w:t xml:space="preserve">u et al., 2019; </w:t>
      </w:r>
      <w:r w:rsidRPr="00683AE6">
        <w:t xml:space="preserve">Sue et al., 2019). </w:t>
      </w:r>
      <w:bookmarkStart w:id="4" w:name="_Hlk93329824"/>
      <w:r w:rsidRPr="00683AE6">
        <w:t xml:space="preserve">The </w:t>
      </w:r>
      <w:r w:rsidR="00755435">
        <w:t>m</w:t>
      </w:r>
      <w:r w:rsidRPr="00683AE6">
        <w:t>icroaggression activity</w:t>
      </w:r>
      <w:r w:rsidR="00EE0A91" w:rsidRPr="00683AE6">
        <w:t>, Activity 2,</w:t>
      </w:r>
      <w:r w:rsidRPr="00683AE6">
        <w:t xml:space="preserve"> is an example of an intervention that can help raise school counselors' understanding</w:t>
      </w:r>
      <w:r w:rsidR="00A35E0B" w:rsidRPr="00683AE6">
        <w:t>. I</w:t>
      </w:r>
      <w:r w:rsidR="00211474" w:rsidRPr="00683AE6">
        <w:t xml:space="preserve">t may be especially useful for </w:t>
      </w:r>
      <w:r w:rsidR="00A35E0B" w:rsidRPr="00683AE6">
        <w:t>W</w:t>
      </w:r>
      <w:r w:rsidR="00211474" w:rsidRPr="00683AE6">
        <w:t xml:space="preserve">hite school counselors, </w:t>
      </w:r>
      <w:r w:rsidR="00A35E0B" w:rsidRPr="00683AE6">
        <w:t xml:space="preserve">but </w:t>
      </w:r>
      <w:r w:rsidR="00211474" w:rsidRPr="00683AE6">
        <w:t>we conten</w:t>
      </w:r>
      <w:r w:rsidR="00616F9C" w:rsidRPr="00683AE6">
        <w:t>d</w:t>
      </w:r>
      <w:r w:rsidR="00211474" w:rsidRPr="00683AE6">
        <w:t xml:space="preserve"> that the activity </w:t>
      </w:r>
      <w:r w:rsidR="00A35E0B" w:rsidRPr="00683AE6">
        <w:t xml:space="preserve">also </w:t>
      </w:r>
      <w:r w:rsidR="00211474" w:rsidRPr="00683AE6">
        <w:t>allows school counselors of color to respond and share their own experiences</w:t>
      </w:r>
      <w:r w:rsidRPr="00683AE6">
        <w:t>.</w:t>
      </w:r>
      <w:r w:rsidR="00211474" w:rsidRPr="00683AE6">
        <w:t xml:space="preserve"> </w:t>
      </w:r>
      <w:bookmarkEnd w:id="4"/>
      <w:r w:rsidR="00211474" w:rsidRPr="00683AE6">
        <w:t>In sum, increasing school counselors' awareness of the different types of microaggressions can help them recognize and address the</w:t>
      </w:r>
      <w:r w:rsidR="00755435">
        <w:t>se actions</w:t>
      </w:r>
      <w:r w:rsidR="00211474" w:rsidRPr="00683AE6">
        <w:t>.</w:t>
      </w:r>
    </w:p>
    <w:tbl>
      <w:tblPr>
        <w:tblStyle w:val="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60BD4" w14:paraId="454487C3" w14:textId="77777777">
        <w:tc>
          <w:tcPr>
            <w:tcW w:w="9360" w:type="dxa"/>
            <w:shd w:val="clear" w:color="auto" w:fill="auto"/>
            <w:tcMar>
              <w:top w:w="100" w:type="dxa"/>
              <w:left w:w="100" w:type="dxa"/>
              <w:bottom w:w="100" w:type="dxa"/>
              <w:right w:w="100" w:type="dxa"/>
            </w:tcMar>
          </w:tcPr>
          <w:p w14:paraId="187B8A3A" w14:textId="6E83185D" w:rsidR="00160BD4" w:rsidRDefault="00421989">
            <w:pPr>
              <w:jc w:val="center"/>
              <w:rPr>
                <w:b/>
              </w:rPr>
            </w:pPr>
            <w:r>
              <w:rPr>
                <w:b/>
              </w:rPr>
              <w:t xml:space="preserve">Activity </w:t>
            </w:r>
            <w:r w:rsidR="00EE0A91">
              <w:rPr>
                <w:b/>
              </w:rPr>
              <w:t>2</w:t>
            </w:r>
            <w:r>
              <w:rPr>
                <w:b/>
              </w:rPr>
              <w:t xml:space="preserve">: Microaggression </w:t>
            </w:r>
          </w:p>
          <w:p w14:paraId="56727EC1" w14:textId="77777777" w:rsidR="00160BD4" w:rsidRDefault="00160BD4">
            <w:pPr>
              <w:jc w:val="center"/>
              <w:rPr>
                <w:b/>
              </w:rPr>
            </w:pPr>
          </w:p>
          <w:p w14:paraId="017587FC" w14:textId="3D4FF1C8" w:rsidR="00160BD4" w:rsidRDefault="00421989">
            <w:pPr>
              <w:rPr>
                <w:color w:val="0E101A"/>
              </w:rPr>
            </w:pPr>
            <w:r>
              <w:rPr>
                <w:color w:val="0E101A"/>
              </w:rPr>
              <w:t xml:space="preserve">MTV, with input from </w:t>
            </w:r>
            <w:r w:rsidR="000F7550">
              <w:rPr>
                <w:color w:val="0E101A"/>
              </w:rPr>
              <w:t>the Anti-Defamation League’s</w:t>
            </w:r>
            <w:r>
              <w:rPr>
                <w:color w:val="0E101A"/>
              </w:rPr>
              <w:t xml:space="preserve"> </w:t>
            </w:r>
            <w:r w:rsidR="00755435">
              <w:rPr>
                <w:color w:val="0E101A"/>
              </w:rPr>
              <w:t>e</w:t>
            </w:r>
            <w:r>
              <w:rPr>
                <w:color w:val="0E101A"/>
              </w:rPr>
              <w:t xml:space="preserve">ducation </w:t>
            </w:r>
            <w:r w:rsidR="00755435">
              <w:rPr>
                <w:color w:val="0E101A"/>
              </w:rPr>
              <w:t>d</w:t>
            </w:r>
            <w:r>
              <w:rPr>
                <w:color w:val="0E101A"/>
              </w:rPr>
              <w:t xml:space="preserve">epartment, produced 30-second videos as part of their MTV Look Different campaign, which aims to erase hidden racial, gender, and anti-LGBT bias. </w:t>
            </w:r>
          </w:p>
          <w:p w14:paraId="14EE882B" w14:textId="77777777" w:rsidR="00160BD4" w:rsidRDefault="00160BD4">
            <w:pPr>
              <w:rPr>
                <w:color w:val="0E101A"/>
              </w:rPr>
            </w:pPr>
          </w:p>
          <w:p w14:paraId="1DEAA740" w14:textId="4E3D6948" w:rsidR="00160BD4" w:rsidRPr="00683AE6" w:rsidRDefault="00421989" w:rsidP="00A35E0B">
            <w:pPr>
              <w:pStyle w:val="ListParagraph"/>
              <w:numPr>
                <w:ilvl w:val="0"/>
                <w:numId w:val="9"/>
              </w:numPr>
              <w:spacing w:line="240" w:lineRule="auto"/>
              <w:rPr>
                <w:rFonts w:ascii="Times New Roman" w:eastAsia="Times New Roman" w:hAnsi="Times New Roman" w:cs="Times New Roman"/>
                <w:sz w:val="24"/>
                <w:szCs w:val="24"/>
                <w:u w:val="single"/>
              </w:rPr>
            </w:pPr>
            <w:r w:rsidRPr="00683AE6">
              <w:rPr>
                <w:rFonts w:ascii="Times New Roman" w:eastAsia="Times New Roman" w:hAnsi="Times New Roman" w:cs="Times New Roman"/>
                <w:sz w:val="24"/>
                <w:szCs w:val="24"/>
              </w:rPr>
              <w:t xml:space="preserve">Explain to educators that they are going to watch seven short videos from MTV's Look Different </w:t>
            </w:r>
            <w:r w:rsidR="00A35E0B" w:rsidRPr="00683AE6">
              <w:rPr>
                <w:rFonts w:ascii="Times New Roman" w:eastAsia="Times New Roman" w:hAnsi="Times New Roman" w:cs="Times New Roman"/>
                <w:sz w:val="24"/>
                <w:szCs w:val="24"/>
              </w:rPr>
              <w:t>p</w:t>
            </w:r>
            <w:r w:rsidRPr="00683AE6">
              <w:rPr>
                <w:rFonts w:ascii="Times New Roman" w:eastAsia="Times New Roman" w:hAnsi="Times New Roman" w:cs="Times New Roman"/>
                <w:sz w:val="24"/>
                <w:szCs w:val="24"/>
              </w:rPr>
              <w:t xml:space="preserve">ublic </w:t>
            </w:r>
            <w:r w:rsidR="00A35E0B" w:rsidRPr="00683AE6">
              <w:rPr>
                <w:rFonts w:ascii="Times New Roman" w:eastAsia="Times New Roman" w:hAnsi="Times New Roman" w:cs="Times New Roman"/>
                <w:sz w:val="24"/>
                <w:szCs w:val="24"/>
              </w:rPr>
              <w:t>s</w:t>
            </w:r>
            <w:r w:rsidRPr="00683AE6">
              <w:rPr>
                <w:rFonts w:ascii="Times New Roman" w:eastAsia="Times New Roman" w:hAnsi="Times New Roman" w:cs="Times New Roman"/>
                <w:sz w:val="24"/>
                <w:szCs w:val="24"/>
              </w:rPr>
              <w:t xml:space="preserve">ervice </w:t>
            </w:r>
            <w:r w:rsidR="00A35E0B" w:rsidRPr="00683AE6">
              <w:rPr>
                <w:rFonts w:ascii="Times New Roman" w:eastAsia="Times New Roman" w:hAnsi="Times New Roman" w:cs="Times New Roman"/>
                <w:sz w:val="24"/>
                <w:szCs w:val="24"/>
              </w:rPr>
              <w:t>a</w:t>
            </w:r>
            <w:r w:rsidRPr="00683AE6">
              <w:rPr>
                <w:rFonts w:ascii="Times New Roman" w:eastAsia="Times New Roman" w:hAnsi="Times New Roman" w:cs="Times New Roman"/>
                <w:sz w:val="24"/>
                <w:szCs w:val="24"/>
              </w:rPr>
              <w:t xml:space="preserve">nnouncement (PSA) campaign: </w:t>
            </w:r>
            <w:hyperlink r:id="rId13">
              <w:r w:rsidRPr="00683AE6">
                <w:rPr>
                  <w:rFonts w:ascii="Times New Roman" w:eastAsia="Times New Roman" w:hAnsi="Times New Roman" w:cs="Times New Roman"/>
                  <w:sz w:val="24"/>
                  <w:szCs w:val="24"/>
                  <w:u w:val="single"/>
                </w:rPr>
                <w:t>https://bit.ly/ADLMicroagression</w:t>
              </w:r>
            </w:hyperlink>
          </w:p>
          <w:p w14:paraId="1787627F" w14:textId="21D81874" w:rsidR="00160BD4" w:rsidRPr="00A35E0B" w:rsidRDefault="00421989" w:rsidP="00A35E0B">
            <w:pPr>
              <w:pStyle w:val="ListParagraph"/>
              <w:numPr>
                <w:ilvl w:val="0"/>
                <w:numId w:val="9"/>
              </w:numPr>
              <w:spacing w:line="240" w:lineRule="auto"/>
              <w:rPr>
                <w:rFonts w:ascii="Times New Roman" w:eastAsia="Times New Roman" w:hAnsi="Times New Roman" w:cs="Times New Roman"/>
                <w:color w:val="0E101A"/>
                <w:sz w:val="24"/>
                <w:szCs w:val="24"/>
              </w:rPr>
            </w:pPr>
            <w:r w:rsidRPr="00A35E0B">
              <w:rPr>
                <w:rFonts w:ascii="Times New Roman" w:eastAsia="Times New Roman" w:hAnsi="Times New Roman" w:cs="Times New Roman"/>
                <w:color w:val="0E101A"/>
                <w:sz w:val="24"/>
                <w:szCs w:val="24"/>
              </w:rPr>
              <w:lastRenderedPageBreak/>
              <w:t>As participants watch each video, instruct them to jot down notes, responding to these questions: "How do you feel?", What's the message?"</w:t>
            </w:r>
            <w:r w:rsidR="00A35E0B">
              <w:rPr>
                <w:rFonts w:ascii="Times New Roman" w:eastAsia="Times New Roman" w:hAnsi="Times New Roman" w:cs="Times New Roman"/>
                <w:color w:val="0E101A"/>
                <w:sz w:val="24"/>
                <w:szCs w:val="24"/>
              </w:rPr>
              <w:t>,</w:t>
            </w:r>
            <w:r w:rsidRPr="00A35E0B">
              <w:rPr>
                <w:rFonts w:ascii="Times New Roman" w:eastAsia="Times New Roman" w:hAnsi="Times New Roman" w:cs="Times New Roman"/>
                <w:color w:val="0E101A"/>
                <w:sz w:val="24"/>
                <w:szCs w:val="24"/>
              </w:rPr>
              <w:t xml:space="preserve"> and "Can you relate?" They can also add any other thoughts </w:t>
            </w:r>
            <w:r w:rsidR="00A35E0B">
              <w:rPr>
                <w:rFonts w:ascii="Times New Roman" w:eastAsia="Times New Roman" w:hAnsi="Times New Roman" w:cs="Times New Roman"/>
                <w:color w:val="0E101A"/>
                <w:sz w:val="24"/>
                <w:szCs w:val="24"/>
              </w:rPr>
              <w:t>about</w:t>
            </w:r>
            <w:r w:rsidRPr="00A35E0B">
              <w:rPr>
                <w:rFonts w:ascii="Times New Roman" w:eastAsia="Times New Roman" w:hAnsi="Times New Roman" w:cs="Times New Roman"/>
                <w:color w:val="0E101A"/>
                <w:sz w:val="24"/>
                <w:szCs w:val="24"/>
              </w:rPr>
              <w:t xml:space="preserve"> each video. At the end of each video, give them a minute to complete their notes on the video they just watched. </w:t>
            </w:r>
          </w:p>
          <w:p w14:paraId="36BCD214" w14:textId="575DCC9D" w:rsidR="00160BD4" w:rsidRPr="00A35E0B" w:rsidRDefault="00421989" w:rsidP="00A35E0B">
            <w:pPr>
              <w:pStyle w:val="ListParagraph"/>
              <w:numPr>
                <w:ilvl w:val="0"/>
                <w:numId w:val="9"/>
              </w:numPr>
              <w:spacing w:line="240" w:lineRule="auto"/>
              <w:rPr>
                <w:rFonts w:ascii="Times New Roman" w:eastAsia="Times New Roman" w:hAnsi="Times New Roman" w:cs="Times New Roman"/>
                <w:color w:val="0E101A"/>
                <w:sz w:val="24"/>
                <w:szCs w:val="24"/>
              </w:rPr>
            </w:pPr>
            <w:r w:rsidRPr="00A35E0B">
              <w:rPr>
                <w:rFonts w:ascii="Times New Roman" w:eastAsia="Times New Roman" w:hAnsi="Times New Roman" w:cs="Times New Roman"/>
                <w:color w:val="0E101A"/>
                <w:sz w:val="24"/>
                <w:szCs w:val="24"/>
              </w:rPr>
              <w:t xml:space="preserve">After watching all the videos, have participants </w:t>
            </w:r>
            <w:r w:rsidR="000F7550">
              <w:rPr>
                <w:rFonts w:ascii="Times New Roman" w:eastAsia="Times New Roman" w:hAnsi="Times New Roman" w:cs="Times New Roman"/>
                <w:color w:val="0E101A"/>
                <w:sz w:val="24"/>
                <w:szCs w:val="24"/>
              </w:rPr>
              <w:t xml:space="preserve">turn </w:t>
            </w:r>
            <w:r w:rsidRPr="00A35E0B">
              <w:rPr>
                <w:rFonts w:ascii="Times New Roman" w:eastAsia="Times New Roman" w:hAnsi="Times New Roman" w:cs="Times New Roman"/>
                <w:color w:val="0E101A"/>
                <w:sz w:val="24"/>
                <w:szCs w:val="24"/>
              </w:rPr>
              <w:t>to a person sitting next to them</w:t>
            </w:r>
            <w:r w:rsidR="000F7550">
              <w:rPr>
                <w:rFonts w:ascii="Times New Roman" w:eastAsia="Times New Roman" w:hAnsi="Times New Roman" w:cs="Times New Roman"/>
                <w:color w:val="0E101A"/>
                <w:sz w:val="24"/>
                <w:szCs w:val="24"/>
              </w:rPr>
              <w:t xml:space="preserve"> </w:t>
            </w:r>
            <w:proofErr w:type="gramStart"/>
            <w:r w:rsidR="000F7550">
              <w:rPr>
                <w:rFonts w:ascii="Times New Roman" w:eastAsia="Times New Roman" w:hAnsi="Times New Roman" w:cs="Times New Roman"/>
                <w:color w:val="0E101A"/>
                <w:sz w:val="24"/>
                <w:szCs w:val="24"/>
              </w:rPr>
              <w:t xml:space="preserve">and </w:t>
            </w:r>
            <w:r w:rsidRPr="00A35E0B">
              <w:rPr>
                <w:rFonts w:ascii="Times New Roman" w:eastAsia="Times New Roman" w:hAnsi="Times New Roman" w:cs="Times New Roman"/>
                <w:color w:val="0E101A"/>
                <w:sz w:val="24"/>
                <w:szCs w:val="24"/>
              </w:rPr>
              <w:t xml:space="preserve"> discuss</w:t>
            </w:r>
            <w:proofErr w:type="gramEnd"/>
            <w:r w:rsidRPr="00A35E0B">
              <w:rPr>
                <w:rFonts w:ascii="Times New Roman" w:eastAsia="Times New Roman" w:hAnsi="Times New Roman" w:cs="Times New Roman"/>
                <w:color w:val="0E101A"/>
                <w:sz w:val="24"/>
                <w:szCs w:val="24"/>
              </w:rPr>
              <w:t xml:space="preserve"> their thoughts and feelings about the videos</w:t>
            </w:r>
            <w:r w:rsidR="000F7550">
              <w:rPr>
                <w:rFonts w:ascii="Times New Roman" w:eastAsia="Times New Roman" w:hAnsi="Times New Roman" w:cs="Times New Roman"/>
                <w:color w:val="0E101A"/>
                <w:sz w:val="24"/>
                <w:szCs w:val="24"/>
              </w:rPr>
              <w:t>, s</w:t>
            </w:r>
            <w:r w:rsidRPr="00A35E0B">
              <w:rPr>
                <w:rFonts w:ascii="Times New Roman" w:eastAsia="Times New Roman" w:hAnsi="Times New Roman" w:cs="Times New Roman"/>
                <w:color w:val="0E101A"/>
                <w:sz w:val="24"/>
                <w:szCs w:val="24"/>
              </w:rPr>
              <w:t>har</w:t>
            </w:r>
            <w:r w:rsidR="000F7550">
              <w:rPr>
                <w:rFonts w:ascii="Times New Roman" w:eastAsia="Times New Roman" w:hAnsi="Times New Roman" w:cs="Times New Roman"/>
                <w:color w:val="0E101A"/>
                <w:sz w:val="24"/>
                <w:szCs w:val="24"/>
              </w:rPr>
              <w:t>ing</w:t>
            </w:r>
            <w:r w:rsidRPr="00A35E0B">
              <w:rPr>
                <w:rFonts w:ascii="Times New Roman" w:eastAsia="Times New Roman" w:hAnsi="Times New Roman" w:cs="Times New Roman"/>
                <w:color w:val="0E101A"/>
                <w:sz w:val="24"/>
                <w:szCs w:val="24"/>
              </w:rPr>
              <w:t xml:space="preserve"> their notes with each other. </w:t>
            </w:r>
          </w:p>
          <w:p w14:paraId="57510BA1" w14:textId="447F8EB5" w:rsidR="00160BD4" w:rsidRPr="00A35E0B" w:rsidRDefault="00421989" w:rsidP="00A35E0B">
            <w:pPr>
              <w:pStyle w:val="ListParagraph"/>
              <w:numPr>
                <w:ilvl w:val="0"/>
                <w:numId w:val="9"/>
              </w:numPr>
              <w:spacing w:line="240" w:lineRule="auto"/>
              <w:rPr>
                <w:rFonts w:ascii="Times New Roman" w:eastAsia="Times New Roman" w:hAnsi="Times New Roman" w:cs="Times New Roman"/>
                <w:color w:val="0E101A"/>
                <w:sz w:val="24"/>
                <w:szCs w:val="24"/>
              </w:rPr>
            </w:pPr>
            <w:r w:rsidRPr="00A35E0B">
              <w:rPr>
                <w:rFonts w:ascii="Times New Roman" w:eastAsia="Times New Roman" w:hAnsi="Times New Roman" w:cs="Times New Roman"/>
                <w:color w:val="0E101A"/>
                <w:sz w:val="24"/>
                <w:szCs w:val="24"/>
              </w:rPr>
              <w:t xml:space="preserve">After a few minutes of partner discussion, have a </w:t>
            </w:r>
            <w:r w:rsidR="000F7550">
              <w:rPr>
                <w:rFonts w:ascii="Times New Roman" w:eastAsia="Times New Roman" w:hAnsi="Times New Roman" w:cs="Times New Roman"/>
                <w:color w:val="0E101A"/>
                <w:sz w:val="24"/>
                <w:szCs w:val="24"/>
              </w:rPr>
              <w:t xml:space="preserve">group </w:t>
            </w:r>
            <w:r w:rsidRPr="00A35E0B">
              <w:rPr>
                <w:rFonts w:ascii="Times New Roman" w:eastAsia="Times New Roman" w:hAnsi="Times New Roman" w:cs="Times New Roman"/>
                <w:color w:val="0E101A"/>
                <w:sz w:val="24"/>
                <w:szCs w:val="24"/>
              </w:rPr>
              <w:t>discussion using the following questions:</w:t>
            </w:r>
            <w:r w:rsidR="003363F3">
              <w:rPr>
                <w:rFonts w:ascii="Times New Roman" w:eastAsia="Times New Roman" w:hAnsi="Times New Roman" w:cs="Times New Roman"/>
                <w:color w:val="0E101A"/>
                <w:sz w:val="24"/>
                <w:szCs w:val="24"/>
              </w:rPr>
              <w:t xml:space="preserve"> </w:t>
            </w:r>
          </w:p>
          <w:p w14:paraId="5B3801A5" w14:textId="6C929044" w:rsidR="00160BD4" w:rsidRPr="00A35E0B" w:rsidRDefault="00421989" w:rsidP="00A35E0B">
            <w:pPr>
              <w:pStyle w:val="ListParagraph"/>
              <w:numPr>
                <w:ilvl w:val="0"/>
                <w:numId w:val="10"/>
              </w:numPr>
              <w:spacing w:line="240" w:lineRule="auto"/>
              <w:rPr>
                <w:rFonts w:ascii="Times New Roman" w:eastAsia="Times New Roman" w:hAnsi="Times New Roman" w:cs="Times New Roman"/>
                <w:sz w:val="24"/>
                <w:szCs w:val="24"/>
              </w:rPr>
            </w:pPr>
            <w:r w:rsidRPr="00A35E0B">
              <w:rPr>
                <w:rFonts w:ascii="Times New Roman" w:eastAsia="Times New Roman" w:hAnsi="Times New Roman" w:cs="Times New Roman"/>
                <w:color w:val="0E101A"/>
                <w:sz w:val="24"/>
                <w:szCs w:val="24"/>
              </w:rPr>
              <w:t>How did you feel while watching the videos?</w:t>
            </w:r>
            <w:r w:rsidR="003363F3">
              <w:rPr>
                <w:rFonts w:ascii="Times New Roman" w:eastAsia="Times New Roman" w:hAnsi="Times New Roman" w:cs="Times New Roman"/>
                <w:color w:val="0E101A"/>
                <w:sz w:val="24"/>
                <w:szCs w:val="24"/>
              </w:rPr>
              <w:t xml:space="preserve"> </w:t>
            </w:r>
          </w:p>
          <w:p w14:paraId="0EA3EED6" w14:textId="4DB56ABA" w:rsidR="00160BD4" w:rsidRPr="00A35E0B" w:rsidRDefault="00421989" w:rsidP="00A35E0B">
            <w:pPr>
              <w:pStyle w:val="ListParagraph"/>
              <w:numPr>
                <w:ilvl w:val="0"/>
                <w:numId w:val="10"/>
              </w:numPr>
              <w:spacing w:line="240" w:lineRule="auto"/>
              <w:rPr>
                <w:rFonts w:ascii="Times New Roman" w:eastAsia="Times New Roman" w:hAnsi="Times New Roman" w:cs="Times New Roman"/>
                <w:sz w:val="24"/>
                <w:szCs w:val="24"/>
              </w:rPr>
            </w:pPr>
            <w:r w:rsidRPr="00A35E0B">
              <w:rPr>
                <w:rFonts w:ascii="Times New Roman" w:eastAsia="Times New Roman" w:hAnsi="Times New Roman" w:cs="Times New Roman"/>
                <w:color w:val="0E101A"/>
                <w:sz w:val="24"/>
                <w:szCs w:val="24"/>
              </w:rPr>
              <w:t>Did any of the videos really stand out for you?</w:t>
            </w:r>
            <w:r w:rsidR="003363F3">
              <w:rPr>
                <w:rFonts w:ascii="Times New Roman" w:eastAsia="Times New Roman" w:hAnsi="Times New Roman" w:cs="Times New Roman"/>
                <w:color w:val="0E101A"/>
                <w:sz w:val="24"/>
                <w:szCs w:val="24"/>
              </w:rPr>
              <w:t xml:space="preserve"> </w:t>
            </w:r>
          </w:p>
          <w:p w14:paraId="420E3DB1" w14:textId="77777777" w:rsidR="00160BD4" w:rsidRPr="00A35E0B" w:rsidRDefault="00421989" w:rsidP="00A35E0B">
            <w:pPr>
              <w:pStyle w:val="ListParagraph"/>
              <w:numPr>
                <w:ilvl w:val="0"/>
                <w:numId w:val="10"/>
              </w:numPr>
              <w:spacing w:line="240" w:lineRule="auto"/>
              <w:rPr>
                <w:rFonts w:ascii="Times New Roman" w:eastAsia="Times New Roman" w:hAnsi="Times New Roman" w:cs="Times New Roman"/>
                <w:sz w:val="24"/>
                <w:szCs w:val="24"/>
              </w:rPr>
            </w:pPr>
            <w:r w:rsidRPr="00A35E0B">
              <w:rPr>
                <w:rFonts w:ascii="Times New Roman" w:eastAsia="Times New Roman" w:hAnsi="Times New Roman" w:cs="Times New Roman"/>
                <w:color w:val="0E101A"/>
                <w:sz w:val="24"/>
                <w:szCs w:val="24"/>
              </w:rPr>
              <w:t xml:space="preserve">Have you experienced a similar microaggression, and if so, what happened? </w:t>
            </w:r>
          </w:p>
          <w:p w14:paraId="376180C0" w14:textId="77777777" w:rsidR="00160BD4" w:rsidRPr="00A35E0B" w:rsidRDefault="00421989" w:rsidP="00A35E0B">
            <w:pPr>
              <w:pStyle w:val="ListParagraph"/>
              <w:numPr>
                <w:ilvl w:val="0"/>
                <w:numId w:val="10"/>
              </w:numPr>
              <w:spacing w:line="240" w:lineRule="auto"/>
              <w:rPr>
                <w:rFonts w:ascii="Times New Roman" w:eastAsia="Times New Roman" w:hAnsi="Times New Roman" w:cs="Times New Roman"/>
                <w:sz w:val="24"/>
                <w:szCs w:val="24"/>
              </w:rPr>
            </w:pPr>
            <w:r w:rsidRPr="00A35E0B">
              <w:rPr>
                <w:rFonts w:ascii="Times New Roman" w:eastAsia="Times New Roman" w:hAnsi="Times New Roman" w:cs="Times New Roman"/>
                <w:color w:val="0E101A"/>
                <w:sz w:val="24"/>
                <w:szCs w:val="24"/>
              </w:rPr>
              <w:t xml:space="preserve">Have you experienced a different kind of microaggression, and if so, what happened? </w:t>
            </w:r>
          </w:p>
          <w:p w14:paraId="32950A3C" w14:textId="77777777" w:rsidR="00160BD4" w:rsidRPr="00A35E0B" w:rsidRDefault="00421989" w:rsidP="00A35E0B">
            <w:pPr>
              <w:pStyle w:val="ListParagraph"/>
              <w:numPr>
                <w:ilvl w:val="0"/>
                <w:numId w:val="10"/>
              </w:numPr>
              <w:spacing w:line="240" w:lineRule="auto"/>
              <w:rPr>
                <w:rFonts w:ascii="Times New Roman" w:eastAsia="Times New Roman" w:hAnsi="Times New Roman" w:cs="Times New Roman"/>
                <w:sz w:val="24"/>
                <w:szCs w:val="24"/>
              </w:rPr>
            </w:pPr>
            <w:r w:rsidRPr="00A35E0B">
              <w:rPr>
                <w:rFonts w:ascii="Times New Roman" w:eastAsia="Times New Roman" w:hAnsi="Times New Roman" w:cs="Times New Roman"/>
                <w:color w:val="0E101A"/>
                <w:sz w:val="24"/>
                <w:szCs w:val="24"/>
              </w:rPr>
              <w:t>What can we do about microaggressions?</w:t>
            </w:r>
          </w:p>
          <w:p w14:paraId="6581F297" w14:textId="43CC3C4F" w:rsidR="00160BD4" w:rsidRDefault="00160BD4"/>
        </w:tc>
      </w:tr>
    </w:tbl>
    <w:p w14:paraId="6A669B76" w14:textId="0D327B45" w:rsidR="00160BD4" w:rsidRDefault="00421989">
      <w:pPr>
        <w:spacing w:line="480" w:lineRule="auto"/>
        <w:rPr>
          <w:b/>
          <w:i/>
          <w:color w:val="333333"/>
        </w:rPr>
      </w:pPr>
      <w:r>
        <w:rPr>
          <w:b/>
          <w:i/>
          <w:color w:val="333333"/>
        </w:rPr>
        <w:lastRenderedPageBreak/>
        <w:t>Being a Co</w:t>
      </w:r>
      <w:r w:rsidR="000F7550">
        <w:rPr>
          <w:b/>
          <w:i/>
          <w:color w:val="333333"/>
        </w:rPr>
        <w:t>c</w:t>
      </w:r>
      <w:r>
        <w:rPr>
          <w:b/>
          <w:i/>
          <w:color w:val="333333"/>
        </w:rPr>
        <w:t>onspirator</w:t>
      </w:r>
    </w:p>
    <w:p w14:paraId="7D66E20B" w14:textId="61EF9B6A" w:rsidR="00160BD4" w:rsidRDefault="00421989">
      <w:pPr>
        <w:spacing w:before="40" w:line="480" w:lineRule="auto"/>
        <w:ind w:firstLine="720"/>
      </w:pPr>
      <w:r>
        <w:t>To dismantle racism, school counselors must be coconspirators. Co</w:t>
      </w:r>
      <w:r w:rsidR="000F7550">
        <w:t>c</w:t>
      </w:r>
      <w:r>
        <w:t xml:space="preserve">onspirators understand where they stand in relation to systems of privilege and oppression and work toward unlearning the habits and practices that protect those systems (Love, 2019). </w:t>
      </w:r>
      <w:r w:rsidRPr="007640FC">
        <w:t>They move beyond</w:t>
      </w:r>
      <w:r>
        <w:t xml:space="preserve"> allyship to stand in solidarity with those marginalized regardless of their racial identity. Coconspirators recognize</w:t>
      </w:r>
      <w:r w:rsidR="007640FC">
        <w:t xml:space="preserve"> that</w:t>
      </w:r>
      <w:r>
        <w:t xml:space="preserve"> their collective well-being is interwoven with those marginalized. They acknowledge the destructiveness of </w:t>
      </w:r>
      <w:r w:rsidR="007640FC">
        <w:t>W</w:t>
      </w:r>
      <w:r>
        <w:t>hite supremacy to all of humanity and work toward confronting the imbalances of power by actively seeking to create social change through collaboration, humility, and accountability (Grant, 2017). Rather than performative allyship, which can be loud and attention-seeking, those working in solidarity often do so quietly and behind the scenes. They focus on actions that aim to dismantle oppressive structures and actively work to educate themselves because they see their role as a responsibility. Coconspirators do not seek recognition from others for their efforts. Their reward is the opportunity to confront the difficult truths</w:t>
      </w:r>
      <w:r w:rsidR="00BA088A">
        <w:t xml:space="preserve"> of </w:t>
      </w:r>
      <w:r w:rsidR="0082034C">
        <w:t>W</w:t>
      </w:r>
      <w:r w:rsidR="00BA088A">
        <w:t>hite supremacy</w:t>
      </w:r>
      <w:r>
        <w:t xml:space="preserve"> to redistribute the ill-gotten gains of racism (Grant, 2017). It </w:t>
      </w:r>
      <w:r>
        <w:lastRenderedPageBreak/>
        <w:t>is through coconspiratorship that educators move from cultural</w:t>
      </w:r>
      <w:r w:rsidR="0082034C">
        <w:t>ly</w:t>
      </w:r>
      <w:r>
        <w:t xml:space="preserve"> proficient to antiracist, which we describe more fully in Step 2.</w:t>
      </w:r>
    </w:p>
    <w:p w14:paraId="6EFABA94" w14:textId="77777777" w:rsidR="00160BD4" w:rsidRDefault="00421989">
      <w:pPr>
        <w:spacing w:line="479" w:lineRule="auto"/>
        <w:rPr>
          <w:b/>
          <w:color w:val="222222"/>
          <w:highlight w:val="white"/>
        </w:rPr>
      </w:pPr>
      <w:r>
        <w:rPr>
          <w:b/>
          <w:color w:val="222222"/>
          <w:highlight w:val="white"/>
        </w:rPr>
        <w:t>Step 2: Interrogation of School, District, Community, and the Environment</w:t>
      </w:r>
    </w:p>
    <w:p w14:paraId="23D49FE7" w14:textId="049D6D93" w:rsidR="00160BD4" w:rsidRDefault="00421989">
      <w:pPr>
        <w:spacing w:line="479" w:lineRule="auto"/>
        <w:ind w:firstLine="720"/>
        <w:rPr>
          <w:sz w:val="28"/>
          <w:szCs w:val="28"/>
        </w:rPr>
      </w:pPr>
      <w:r>
        <w:rPr>
          <w:color w:val="222222"/>
          <w:highlight w:val="white"/>
        </w:rPr>
        <w:t>As individual awareness increases</w:t>
      </w:r>
      <w:r w:rsidR="00755435">
        <w:rPr>
          <w:color w:val="222222"/>
          <w:highlight w:val="white"/>
        </w:rPr>
        <w:t>,</w:t>
      </w:r>
      <w:r>
        <w:rPr>
          <w:color w:val="222222"/>
          <w:highlight w:val="white"/>
        </w:rPr>
        <w:t xml:space="preserve"> so does the ability to engage </w:t>
      </w:r>
      <w:r w:rsidRPr="0082034C">
        <w:rPr>
          <w:color w:val="222222"/>
          <w:highlight w:val="white"/>
        </w:rPr>
        <w:t xml:space="preserve">in </w:t>
      </w:r>
      <w:r w:rsidRPr="00235426">
        <w:t>interrogation of the school, district, community, and environment</w:t>
      </w:r>
      <w:r w:rsidRPr="0082034C">
        <w:t>.</w:t>
      </w:r>
      <w:r>
        <w:t xml:space="preserve"> Interrogation of systems within MTSS is necessary because</w:t>
      </w:r>
      <w:r>
        <w:rPr>
          <w:highlight w:val="white"/>
        </w:rPr>
        <w:t xml:space="preserve"> far too often</w:t>
      </w:r>
      <w:r w:rsidR="0082034C">
        <w:rPr>
          <w:highlight w:val="white"/>
        </w:rPr>
        <w:t>,</w:t>
      </w:r>
      <w:r>
        <w:rPr>
          <w:highlight w:val="white"/>
        </w:rPr>
        <w:t xml:space="preserve"> individuals create systems, sometimes unintentionally, with inherent qualities that fight against equity.</w:t>
      </w:r>
      <w:r>
        <w:rPr>
          <w:rFonts w:ascii="Roboto" w:eastAsia="Roboto" w:hAnsi="Roboto" w:cs="Roboto"/>
          <w:sz w:val="21"/>
          <w:szCs w:val="21"/>
          <w:highlight w:val="white"/>
        </w:rPr>
        <w:t xml:space="preserve"> </w:t>
      </w:r>
      <w:r>
        <w:t xml:space="preserve">For example, </w:t>
      </w:r>
      <w:r>
        <w:rPr>
          <w:highlight w:val="white"/>
        </w:rPr>
        <w:t xml:space="preserve">systems often privilege certain identities (e.g., </w:t>
      </w:r>
      <w:r w:rsidR="0082034C">
        <w:rPr>
          <w:highlight w:val="white"/>
        </w:rPr>
        <w:t>W</w:t>
      </w:r>
      <w:r>
        <w:rPr>
          <w:highlight w:val="white"/>
        </w:rPr>
        <w:t xml:space="preserve">hite, middle class.; see Vincent et al., 2011) by </w:t>
      </w:r>
      <w:r>
        <w:t>dress codes, zero tolerance policies, and so forth</w:t>
      </w:r>
      <w:r w:rsidR="0082034C">
        <w:t xml:space="preserve">; privileges </w:t>
      </w:r>
      <w:r>
        <w:t xml:space="preserve">can extend to the practices designed for students, including school-wide </w:t>
      </w:r>
      <w:r>
        <w:rPr>
          <w:highlight w:val="white"/>
        </w:rPr>
        <w:t xml:space="preserve">expectations focused on Eurocentric values, homework, </w:t>
      </w:r>
      <w:r w:rsidR="0082034C">
        <w:rPr>
          <w:highlight w:val="white"/>
        </w:rPr>
        <w:t xml:space="preserve">and </w:t>
      </w:r>
      <w:r>
        <w:rPr>
          <w:highlight w:val="white"/>
        </w:rPr>
        <w:t xml:space="preserve">grades (e.g., </w:t>
      </w:r>
      <w:r>
        <w:rPr>
          <w:color w:val="222222"/>
          <w:highlight w:val="white"/>
        </w:rPr>
        <w:t>Wilson, 2015)</w:t>
      </w:r>
      <w:r>
        <w:rPr>
          <w:color w:val="222222"/>
        </w:rPr>
        <w:t>.</w:t>
      </w:r>
    </w:p>
    <w:p w14:paraId="2F071631" w14:textId="4CDFF4DD" w:rsidR="00160BD4" w:rsidRDefault="00421989">
      <w:pPr>
        <w:spacing w:line="479" w:lineRule="auto"/>
        <w:ind w:firstLine="720"/>
      </w:pPr>
      <w:r>
        <w:t xml:space="preserve">The interrogation process starts with school counselors examining data from a culturally proficient and antiracist lens. In our approach, we highlight an expansive view of data that moves beyond typical school data (e.g., outcome data) to data focused on equity and the inclusion of multiple voices. We start with student, family, and community voice, </w:t>
      </w:r>
      <w:r w:rsidR="0082034C">
        <w:t xml:space="preserve">because </w:t>
      </w:r>
      <w:r>
        <w:t>too often MTSS systems and practices are created and implemented with primarily staff voices.</w:t>
      </w:r>
    </w:p>
    <w:p w14:paraId="3DEB3543" w14:textId="5B961874" w:rsidR="00160BD4" w:rsidRDefault="00421989">
      <w:pPr>
        <w:spacing w:line="479" w:lineRule="auto"/>
        <w:rPr>
          <w:b/>
          <w:i/>
        </w:rPr>
      </w:pPr>
      <w:r>
        <w:rPr>
          <w:b/>
          <w:i/>
        </w:rPr>
        <w:t>Student, Family</w:t>
      </w:r>
      <w:r w:rsidR="0082034C">
        <w:rPr>
          <w:b/>
          <w:i/>
        </w:rPr>
        <w:t>,</w:t>
      </w:r>
      <w:r>
        <w:rPr>
          <w:b/>
          <w:i/>
        </w:rPr>
        <w:t xml:space="preserve"> and Community Voice</w:t>
      </w:r>
    </w:p>
    <w:p w14:paraId="03670E8E" w14:textId="43714CA1" w:rsidR="00160BD4" w:rsidRDefault="00421989">
      <w:pPr>
        <w:spacing w:line="480" w:lineRule="auto"/>
        <w:ind w:firstLine="720"/>
        <w:rPr>
          <w:color w:val="3C4043"/>
          <w:highlight w:val="white"/>
        </w:rPr>
      </w:pPr>
      <w:r>
        <w:rPr>
          <w:b/>
          <w:color w:val="222222"/>
        </w:rPr>
        <w:t xml:space="preserve">Student Voice. </w:t>
      </w:r>
      <w:r>
        <w:rPr>
          <w:color w:val="222222"/>
        </w:rPr>
        <w:t xml:space="preserve">School counselors can incorporate student voice to better understand student lived experiences </w:t>
      </w:r>
      <w:r w:rsidR="0082034C">
        <w:rPr>
          <w:color w:val="222222"/>
        </w:rPr>
        <w:t xml:space="preserve">and </w:t>
      </w:r>
      <w:r>
        <w:rPr>
          <w:color w:val="222222"/>
        </w:rPr>
        <w:t xml:space="preserve">the impact of the school’s culture and climate on student well-being. Within MTSS, storytelling and empathy interviews are </w:t>
      </w:r>
      <w:r w:rsidR="0082034C">
        <w:rPr>
          <w:color w:val="222222"/>
        </w:rPr>
        <w:t>T</w:t>
      </w:r>
      <w:r>
        <w:rPr>
          <w:color w:val="222222"/>
        </w:rPr>
        <w:t xml:space="preserve">ier 1 practices that empower students. For example, storytelling might be integrated within </w:t>
      </w:r>
      <w:r w:rsidR="0082034C">
        <w:rPr>
          <w:color w:val="222222"/>
        </w:rPr>
        <w:t>T</w:t>
      </w:r>
      <w:r>
        <w:rPr>
          <w:color w:val="222222"/>
        </w:rPr>
        <w:t xml:space="preserve">ier 1 MTSS/school counseling lessons to assess student perception and needs (see Activity </w:t>
      </w:r>
      <w:r w:rsidR="00EE0A91">
        <w:rPr>
          <w:color w:val="222222"/>
        </w:rPr>
        <w:t>3</w:t>
      </w:r>
      <w:r>
        <w:rPr>
          <w:color w:val="222222"/>
        </w:rPr>
        <w:t xml:space="preserve">). School counselors and other school staff can conduct empathy interviews, which include questions that elicit stories about specific experiences and uncover unacknowledged needs (Nelsestuen &amp; Smith, 2021) or engage students in activities that allow them to express themselves (e.g., photovoice; see </w:t>
      </w:r>
      <w:r>
        <w:rPr>
          <w:color w:val="222222"/>
          <w:highlight w:val="white"/>
        </w:rPr>
        <w:t xml:space="preserve">Stickl Haugen </w:t>
      </w:r>
      <w:r>
        <w:rPr>
          <w:color w:val="222222"/>
          <w:highlight w:val="white"/>
        </w:rPr>
        <w:lastRenderedPageBreak/>
        <w:t>et al., 2021)</w:t>
      </w:r>
      <w:r>
        <w:rPr>
          <w:color w:val="222222"/>
        </w:rPr>
        <w:t>. In this way, school staff can understand and respond to students’ race-based stress and trauma. Finally, school counselors can ask students to serve on their advisory council</w:t>
      </w:r>
      <w:r w:rsidR="00755435">
        <w:rPr>
          <w:color w:val="222222"/>
        </w:rPr>
        <w:t xml:space="preserve">, </w:t>
      </w:r>
      <w:r w:rsidR="0082034C">
        <w:rPr>
          <w:color w:val="222222"/>
        </w:rPr>
        <w:t xml:space="preserve">creating </w:t>
      </w:r>
      <w:r>
        <w:rPr>
          <w:color w:val="222222"/>
        </w:rPr>
        <w:t xml:space="preserve">a specific student group </w:t>
      </w:r>
      <w:r w:rsidR="0082034C">
        <w:rPr>
          <w:color w:val="222222"/>
        </w:rPr>
        <w:t xml:space="preserve">that </w:t>
      </w:r>
      <w:r>
        <w:rPr>
          <w:color w:val="222222"/>
        </w:rPr>
        <w:t xml:space="preserve">reports to the MTSS </w:t>
      </w:r>
      <w:r w:rsidR="0082034C">
        <w:rPr>
          <w:color w:val="222222"/>
        </w:rPr>
        <w:t>T</w:t>
      </w:r>
      <w:r>
        <w:rPr>
          <w:color w:val="222222"/>
        </w:rPr>
        <w:t>ier 1 team to coconstruct school policies and practices.</w:t>
      </w:r>
    </w:p>
    <w:tbl>
      <w:tblPr>
        <w:tblStyle w:val="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60BD4" w14:paraId="003525B2" w14:textId="77777777">
        <w:tc>
          <w:tcPr>
            <w:tcW w:w="9360" w:type="dxa"/>
            <w:shd w:val="clear" w:color="auto" w:fill="auto"/>
            <w:tcMar>
              <w:top w:w="100" w:type="dxa"/>
              <w:left w:w="100" w:type="dxa"/>
              <w:bottom w:w="100" w:type="dxa"/>
              <w:right w:w="100" w:type="dxa"/>
            </w:tcMar>
          </w:tcPr>
          <w:p w14:paraId="23A60E71" w14:textId="6C958F6E" w:rsidR="00160BD4" w:rsidRDefault="00421989">
            <w:pPr>
              <w:widowControl w:val="0"/>
              <w:jc w:val="center"/>
              <w:rPr>
                <w:b/>
                <w:color w:val="3C4043"/>
                <w:highlight w:val="white"/>
              </w:rPr>
            </w:pPr>
            <w:r>
              <w:rPr>
                <w:b/>
                <w:color w:val="3C4043"/>
                <w:highlight w:val="white"/>
              </w:rPr>
              <w:t xml:space="preserve">Activity </w:t>
            </w:r>
            <w:r w:rsidR="00EE0A91">
              <w:rPr>
                <w:b/>
                <w:color w:val="3C4043"/>
                <w:highlight w:val="white"/>
              </w:rPr>
              <w:t>3</w:t>
            </w:r>
            <w:r>
              <w:rPr>
                <w:b/>
                <w:color w:val="3C4043"/>
                <w:highlight w:val="white"/>
              </w:rPr>
              <w:t>: Empowering Student Voice by Reimagining School</w:t>
            </w:r>
          </w:p>
          <w:p w14:paraId="3484C903" w14:textId="77777777" w:rsidR="00160BD4" w:rsidRDefault="00160BD4">
            <w:pPr>
              <w:widowControl w:val="0"/>
              <w:rPr>
                <w:color w:val="3C4043"/>
                <w:highlight w:val="white"/>
              </w:rPr>
            </w:pPr>
          </w:p>
          <w:p w14:paraId="074D576B" w14:textId="1D0A8222" w:rsidR="00BA7C11" w:rsidRDefault="00BA7C11">
            <w:r>
              <w:t xml:space="preserve">School counselors can use this series of questions with students in a Tier 1 </w:t>
            </w:r>
            <w:r w:rsidR="00755435">
              <w:t>format</w:t>
            </w:r>
            <w:r>
              <w:t xml:space="preserve"> to elicit stories and understand student perceptions and needs. </w:t>
            </w:r>
          </w:p>
          <w:p w14:paraId="2DAF0CA6" w14:textId="77777777" w:rsidR="00BA7C11" w:rsidRDefault="00BA7C11"/>
          <w:p w14:paraId="65204843" w14:textId="1E64B658" w:rsidR="00160BD4" w:rsidRPr="00235426" w:rsidRDefault="00421989" w:rsidP="00235426">
            <w:pPr>
              <w:pStyle w:val="ListParagraph"/>
              <w:numPr>
                <w:ilvl w:val="0"/>
                <w:numId w:val="12"/>
              </w:numPr>
              <w:rPr>
                <w:rFonts w:ascii="Times New Roman" w:eastAsia="Times New Roman" w:hAnsi="Times New Roman" w:cs="Times New Roman"/>
                <w:sz w:val="24"/>
                <w:szCs w:val="24"/>
              </w:rPr>
            </w:pPr>
            <w:r w:rsidRPr="00235426">
              <w:rPr>
                <w:rFonts w:ascii="Times New Roman" w:eastAsia="Times New Roman" w:hAnsi="Times New Roman" w:cs="Times New Roman"/>
                <w:sz w:val="24"/>
                <w:szCs w:val="24"/>
              </w:rPr>
              <w:t>Let’s have some fun and rebuild our school. We want the most ideal, exciting</w:t>
            </w:r>
            <w:r w:rsidR="00755435">
              <w:rPr>
                <w:rFonts w:ascii="Times New Roman" w:eastAsia="Times New Roman" w:hAnsi="Times New Roman" w:cs="Times New Roman"/>
                <w:sz w:val="24"/>
                <w:szCs w:val="24"/>
              </w:rPr>
              <w:t>,</w:t>
            </w:r>
            <w:r w:rsidRPr="00235426">
              <w:rPr>
                <w:rFonts w:ascii="Times New Roman" w:eastAsia="Times New Roman" w:hAnsi="Times New Roman" w:cs="Times New Roman"/>
                <w:sz w:val="24"/>
                <w:szCs w:val="24"/>
              </w:rPr>
              <w:t xml:space="preserve"> and supportive school in the district/state/country. You tell me, what are some characteristics of the school?</w:t>
            </w:r>
          </w:p>
          <w:p w14:paraId="4DC83AD8" w14:textId="40AC7216" w:rsidR="00160BD4" w:rsidRPr="00235426" w:rsidRDefault="00421989" w:rsidP="00235426">
            <w:pPr>
              <w:pStyle w:val="ListParagraph"/>
              <w:numPr>
                <w:ilvl w:val="0"/>
                <w:numId w:val="12"/>
              </w:numPr>
              <w:rPr>
                <w:rFonts w:ascii="Times New Roman" w:eastAsia="Times New Roman" w:hAnsi="Times New Roman" w:cs="Times New Roman"/>
                <w:sz w:val="24"/>
                <w:szCs w:val="24"/>
              </w:rPr>
            </w:pPr>
            <w:r w:rsidRPr="00235426">
              <w:rPr>
                <w:rFonts w:ascii="Times New Roman" w:eastAsia="Times New Roman" w:hAnsi="Times New Roman" w:cs="Times New Roman"/>
                <w:sz w:val="24"/>
                <w:szCs w:val="24"/>
              </w:rPr>
              <w:t xml:space="preserve">What do you want to name our school? Remember, no other schools exist like ours. We are the </w:t>
            </w:r>
            <w:r w:rsidR="0082034C" w:rsidRPr="00235426">
              <w:rPr>
                <w:rFonts w:ascii="Times New Roman" w:eastAsia="Times New Roman" w:hAnsi="Times New Roman" w:cs="Times New Roman"/>
                <w:sz w:val="24"/>
                <w:szCs w:val="24"/>
              </w:rPr>
              <w:t>p</w:t>
            </w:r>
            <w:r w:rsidRPr="00235426">
              <w:rPr>
                <w:rFonts w:ascii="Times New Roman" w:eastAsia="Times New Roman" w:hAnsi="Times New Roman" w:cs="Times New Roman"/>
                <w:sz w:val="24"/>
                <w:szCs w:val="24"/>
              </w:rPr>
              <w:t>acesetters.</w:t>
            </w:r>
          </w:p>
          <w:p w14:paraId="5E616D67" w14:textId="77777777" w:rsidR="00160BD4" w:rsidRPr="00235426" w:rsidRDefault="00421989" w:rsidP="00235426">
            <w:pPr>
              <w:pStyle w:val="ListParagraph"/>
              <w:numPr>
                <w:ilvl w:val="0"/>
                <w:numId w:val="12"/>
              </w:numPr>
              <w:rPr>
                <w:rFonts w:ascii="Times New Roman" w:eastAsia="Times New Roman" w:hAnsi="Times New Roman" w:cs="Times New Roman"/>
                <w:sz w:val="24"/>
                <w:szCs w:val="24"/>
              </w:rPr>
            </w:pPr>
            <w:r w:rsidRPr="00235426">
              <w:rPr>
                <w:rFonts w:ascii="Times New Roman" w:eastAsia="Times New Roman" w:hAnsi="Times New Roman" w:cs="Times New Roman"/>
                <w:sz w:val="24"/>
                <w:szCs w:val="24"/>
              </w:rPr>
              <w:t xml:space="preserve">At our school, it doesn’t matter what color you are, your gender identity, religion, or how much money you have. Everyone is made to feel absolutely welcome and like they belong. How do we achieve this? </w:t>
            </w:r>
          </w:p>
          <w:p w14:paraId="5AAEDF69" w14:textId="32A18B09" w:rsidR="00160BD4" w:rsidRPr="00235426" w:rsidRDefault="00421989" w:rsidP="00235426">
            <w:pPr>
              <w:pStyle w:val="ListParagraph"/>
              <w:numPr>
                <w:ilvl w:val="0"/>
                <w:numId w:val="12"/>
              </w:numPr>
              <w:rPr>
                <w:rFonts w:ascii="Times New Roman" w:eastAsia="Times New Roman" w:hAnsi="Times New Roman" w:cs="Times New Roman"/>
                <w:sz w:val="24"/>
                <w:szCs w:val="24"/>
              </w:rPr>
            </w:pPr>
            <w:r w:rsidRPr="00235426">
              <w:rPr>
                <w:rFonts w:ascii="Times New Roman" w:eastAsia="Times New Roman" w:hAnsi="Times New Roman" w:cs="Times New Roman"/>
                <w:sz w:val="24"/>
                <w:szCs w:val="24"/>
              </w:rPr>
              <w:t xml:space="preserve">What messages </w:t>
            </w:r>
            <w:r w:rsidR="00BA7C11">
              <w:rPr>
                <w:rFonts w:ascii="Times New Roman" w:eastAsia="Times New Roman" w:hAnsi="Times New Roman" w:cs="Times New Roman"/>
                <w:sz w:val="24"/>
                <w:szCs w:val="24"/>
              </w:rPr>
              <w:t>are students hearing</w:t>
            </w:r>
            <w:r w:rsidRPr="00235426">
              <w:rPr>
                <w:rFonts w:ascii="Times New Roman" w:eastAsia="Times New Roman" w:hAnsi="Times New Roman" w:cs="Times New Roman"/>
                <w:sz w:val="24"/>
                <w:szCs w:val="24"/>
              </w:rPr>
              <w:t xml:space="preserve"> </w:t>
            </w:r>
            <w:r w:rsidR="00BA7C11">
              <w:rPr>
                <w:rFonts w:ascii="Times New Roman" w:eastAsia="Times New Roman" w:hAnsi="Times New Roman" w:cs="Times New Roman"/>
                <w:sz w:val="24"/>
                <w:szCs w:val="24"/>
              </w:rPr>
              <w:t xml:space="preserve">from </w:t>
            </w:r>
            <w:r w:rsidRPr="00235426">
              <w:rPr>
                <w:rFonts w:ascii="Times New Roman" w:eastAsia="Times New Roman" w:hAnsi="Times New Roman" w:cs="Times New Roman"/>
                <w:sz w:val="24"/>
                <w:szCs w:val="24"/>
              </w:rPr>
              <w:t xml:space="preserve">school leadership and your teachers that help students know they are not only welcome but also appreciated every single day? </w:t>
            </w:r>
          </w:p>
          <w:p w14:paraId="60F934D9" w14:textId="77777777" w:rsidR="00160BD4" w:rsidRPr="00235426" w:rsidRDefault="00421989" w:rsidP="00235426">
            <w:pPr>
              <w:pStyle w:val="ListParagraph"/>
              <w:numPr>
                <w:ilvl w:val="0"/>
                <w:numId w:val="12"/>
              </w:numPr>
              <w:rPr>
                <w:rFonts w:ascii="Times New Roman" w:eastAsia="Times New Roman" w:hAnsi="Times New Roman" w:cs="Times New Roman"/>
                <w:sz w:val="24"/>
                <w:szCs w:val="24"/>
              </w:rPr>
            </w:pPr>
            <w:r w:rsidRPr="00235426">
              <w:rPr>
                <w:rFonts w:ascii="Times New Roman" w:eastAsia="Times New Roman" w:hAnsi="Times New Roman" w:cs="Times New Roman"/>
                <w:sz w:val="24"/>
                <w:szCs w:val="24"/>
              </w:rPr>
              <w:t>The learning is out of this world. Kids know that they are growing and learning exponentially but they also know that this is not traditional learning like you’d normally find outside of our school. What is happening to create such learning?</w:t>
            </w:r>
          </w:p>
          <w:p w14:paraId="2383B390" w14:textId="7A5FB853" w:rsidR="00160BD4" w:rsidRPr="00235426" w:rsidRDefault="00421989" w:rsidP="00235426">
            <w:pPr>
              <w:pStyle w:val="ListParagraph"/>
              <w:numPr>
                <w:ilvl w:val="0"/>
                <w:numId w:val="12"/>
              </w:numPr>
              <w:rPr>
                <w:rFonts w:ascii="Times New Roman" w:eastAsia="Times New Roman" w:hAnsi="Times New Roman" w:cs="Times New Roman"/>
                <w:sz w:val="24"/>
                <w:szCs w:val="24"/>
              </w:rPr>
            </w:pPr>
            <w:r w:rsidRPr="00235426">
              <w:rPr>
                <w:rFonts w:ascii="Times New Roman" w:eastAsia="Times New Roman" w:hAnsi="Times New Roman" w:cs="Times New Roman"/>
                <w:sz w:val="24"/>
                <w:szCs w:val="24"/>
              </w:rPr>
              <w:t xml:space="preserve">Families come and support schools not just for </w:t>
            </w:r>
            <w:r w:rsidR="00BA7C11">
              <w:rPr>
                <w:rFonts w:ascii="Times New Roman" w:eastAsia="Times New Roman" w:hAnsi="Times New Roman" w:cs="Times New Roman"/>
                <w:sz w:val="24"/>
                <w:szCs w:val="24"/>
              </w:rPr>
              <w:t>sports</w:t>
            </w:r>
            <w:r w:rsidRPr="00235426">
              <w:rPr>
                <w:rFonts w:ascii="Times New Roman" w:eastAsia="Times New Roman" w:hAnsi="Times New Roman" w:cs="Times New Roman"/>
                <w:sz w:val="24"/>
                <w:szCs w:val="24"/>
              </w:rPr>
              <w:t>, but for everything! They want to be part of the school and offer their support and voice. What have we done to make sure families feel welcome and like they are valued members of our amazing new school?</w:t>
            </w:r>
          </w:p>
          <w:p w14:paraId="3C633741" w14:textId="52A14ECC" w:rsidR="00160BD4" w:rsidRPr="00235426" w:rsidRDefault="00421989" w:rsidP="00235426">
            <w:pPr>
              <w:pStyle w:val="ListParagraph"/>
              <w:numPr>
                <w:ilvl w:val="0"/>
                <w:numId w:val="12"/>
              </w:numPr>
              <w:rPr>
                <w:rFonts w:ascii="Times New Roman" w:eastAsia="Times New Roman" w:hAnsi="Times New Roman" w:cs="Times New Roman"/>
                <w:sz w:val="24"/>
                <w:szCs w:val="24"/>
              </w:rPr>
            </w:pPr>
            <w:r w:rsidRPr="00235426">
              <w:rPr>
                <w:rFonts w:ascii="Times New Roman" w:eastAsia="Times New Roman" w:hAnsi="Times New Roman" w:cs="Times New Roman"/>
                <w:sz w:val="24"/>
                <w:szCs w:val="24"/>
              </w:rPr>
              <w:t>Kids can join or create clubs or play varsity or intramural sports and everyone has a chance to do something they like or love during the school day. What would we see kids choose to do if they had 45 minutes per school day to choose</w:t>
            </w:r>
            <w:r w:rsidR="00BA7C11">
              <w:rPr>
                <w:rFonts w:ascii="Times New Roman" w:eastAsia="Times New Roman" w:hAnsi="Times New Roman" w:cs="Times New Roman"/>
                <w:sz w:val="24"/>
                <w:szCs w:val="24"/>
              </w:rPr>
              <w:t>,</w:t>
            </w:r>
            <w:r w:rsidRPr="00235426">
              <w:rPr>
                <w:rFonts w:ascii="Times New Roman" w:eastAsia="Times New Roman" w:hAnsi="Times New Roman" w:cs="Times New Roman"/>
                <w:sz w:val="24"/>
                <w:szCs w:val="24"/>
              </w:rPr>
              <w:t xml:space="preserve"> and how would this add value to their education?</w:t>
            </w:r>
          </w:p>
          <w:p w14:paraId="00F8E9E7" w14:textId="77777777" w:rsidR="00160BD4" w:rsidRPr="00235426" w:rsidRDefault="00421989" w:rsidP="00235426">
            <w:pPr>
              <w:pStyle w:val="ListParagraph"/>
              <w:numPr>
                <w:ilvl w:val="0"/>
                <w:numId w:val="12"/>
              </w:numPr>
              <w:rPr>
                <w:rFonts w:ascii="Times New Roman" w:eastAsia="Times New Roman" w:hAnsi="Times New Roman" w:cs="Times New Roman"/>
                <w:sz w:val="24"/>
                <w:szCs w:val="24"/>
              </w:rPr>
            </w:pPr>
            <w:r w:rsidRPr="00235426">
              <w:rPr>
                <w:rFonts w:ascii="Times New Roman" w:eastAsia="Times New Roman" w:hAnsi="Times New Roman" w:cs="Times New Roman"/>
                <w:sz w:val="24"/>
                <w:szCs w:val="24"/>
              </w:rPr>
              <w:t>Before you got to our school, you experienced something negative in previous schools. Because you are a founder of our school, you get to share your voice on things that have no place in our school. What are they?</w:t>
            </w:r>
          </w:p>
          <w:p w14:paraId="5C95F717" w14:textId="452F431C" w:rsidR="00160BD4" w:rsidRPr="00235426" w:rsidRDefault="00421989" w:rsidP="00235426">
            <w:pPr>
              <w:pStyle w:val="ListParagraph"/>
              <w:numPr>
                <w:ilvl w:val="0"/>
                <w:numId w:val="12"/>
              </w:numPr>
              <w:rPr>
                <w:rFonts w:ascii="Times New Roman" w:eastAsia="Times New Roman" w:hAnsi="Times New Roman" w:cs="Times New Roman"/>
                <w:color w:val="3C4043"/>
                <w:sz w:val="24"/>
                <w:szCs w:val="24"/>
                <w:highlight w:val="white"/>
              </w:rPr>
            </w:pPr>
            <w:r w:rsidRPr="00235426">
              <w:rPr>
                <w:rFonts w:ascii="Times New Roman" w:eastAsia="Times New Roman" w:hAnsi="Times New Roman" w:cs="Times New Roman"/>
                <w:sz w:val="24"/>
                <w:szCs w:val="24"/>
              </w:rPr>
              <w:t xml:space="preserve">Finally, if you got to name them, what would the top </w:t>
            </w:r>
            <w:r w:rsidR="00BA7C11">
              <w:rPr>
                <w:rFonts w:ascii="Times New Roman" w:eastAsia="Times New Roman" w:hAnsi="Times New Roman" w:cs="Times New Roman"/>
                <w:sz w:val="24"/>
                <w:szCs w:val="24"/>
              </w:rPr>
              <w:t>two</w:t>
            </w:r>
            <w:r w:rsidRPr="00235426">
              <w:rPr>
                <w:rFonts w:ascii="Times New Roman" w:eastAsia="Times New Roman" w:hAnsi="Times New Roman" w:cs="Times New Roman"/>
                <w:sz w:val="24"/>
                <w:szCs w:val="24"/>
              </w:rPr>
              <w:t xml:space="preserve"> priorities of our school be during this time? </w:t>
            </w:r>
          </w:p>
        </w:tc>
      </w:tr>
    </w:tbl>
    <w:p w14:paraId="11F3C634" w14:textId="77777777" w:rsidR="00160BD4" w:rsidRDefault="00160BD4">
      <w:pPr>
        <w:widowControl w:val="0"/>
        <w:rPr>
          <w:color w:val="3C4043"/>
          <w:highlight w:val="white"/>
        </w:rPr>
      </w:pPr>
    </w:p>
    <w:p w14:paraId="500776A2" w14:textId="26C9512C" w:rsidR="00160BD4" w:rsidRDefault="00421989">
      <w:pPr>
        <w:widowControl w:val="0"/>
        <w:spacing w:line="480" w:lineRule="auto"/>
        <w:rPr>
          <w:highlight w:val="white"/>
        </w:rPr>
      </w:pPr>
      <w:r>
        <w:rPr>
          <w:highlight w:val="white"/>
        </w:rPr>
        <w:t xml:space="preserve">Giving students an opportunity to reimagine the school and discuss important characteristics that </w:t>
      </w:r>
      <w:r>
        <w:rPr>
          <w:highlight w:val="white"/>
        </w:rPr>
        <w:lastRenderedPageBreak/>
        <w:t xml:space="preserve">they want or need </w:t>
      </w:r>
      <w:r w:rsidR="008A7603">
        <w:rPr>
          <w:highlight w:val="white"/>
        </w:rPr>
        <w:t xml:space="preserve">can </w:t>
      </w:r>
      <w:r>
        <w:rPr>
          <w:highlight w:val="white"/>
        </w:rPr>
        <w:t xml:space="preserve">give action steps </w:t>
      </w:r>
      <w:r w:rsidR="008A7603">
        <w:rPr>
          <w:highlight w:val="white"/>
        </w:rPr>
        <w:t>that</w:t>
      </w:r>
      <w:r>
        <w:rPr>
          <w:highlight w:val="white"/>
        </w:rPr>
        <w:t xml:space="preserve"> allow </w:t>
      </w:r>
      <w:r w:rsidR="008A7603">
        <w:rPr>
          <w:highlight w:val="white"/>
        </w:rPr>
        <w:t xml:space="preserve">the school counselor </w:t>
      </w:r>
      <w:r>
        <w:rPr>
          <w:highlight w:val="white"/>
        </w:rPr>
        <w:t>to transform the school to be more just and equitable while responding to the needs of its students.</w:t>
      </w:r>
    </w:p>
    <w:p w14:paraId="495F0078" w14:textId="5370A968" w:rsidR="00160BD4" w:rsidRDefault="00421989">
      <w:pPr>
        <w:spacing w:line="480" w:lineRule="auto"/>
        <w:ind w:firstLine="720"/>
        <w:rPr>
          <w:color w:val="222222"/>
        </w:rPr>
      </w:pPr>
      <w:r>
        <w:rPr>
          <w:b/>
          <w:color w:val="222222"/>
        </w:rPr>
        <w:t>Family and Community Voice</w:t>
      </w:r>
      <w:r>
        <w:rPr>
          <w:b/>
          <w:i/>
          <w:color w:val="222222"/>
        </w:rPr>
        <w:t xml:space="preserve">. </w:t>
      </w:r>
      <w:r>
        <w:rPr>
          <w:color w:val="222222"/>
        </w:rPr>
        <w:t>We know family engagement impacts student achievement (</w:t>
      </w:r>
      <w:r>
        <w:rPr>
          <w:color w:val="222222"/>
          <w:highlight w:val="white"/>
        </w:rPr>
        <w:t>Epstein, 2018; Sheldon &amp; Turner-Vorbeck, 2019)</w:t>
      </w:r>
      <w:r>
        <w:rPr>
          <w:color w:val="222222"/>
        </w:rPr>
        <w:t>; as such, when interrogating systems, school counselors are encouraged to reinvent the ways they interact and connect with families, especially families who have been traditionally underrepresented in education. By valuing the voices of families, school counselors can collect powerful data and become coconspirators with families to create more equitable schools. In a similar way, school counselors should reinvent how they connect with community stakeholders.</w:t>
      </w:r>
      <w:r>
        <w:rPr>
          <w:b/>
          <w:i/>
          <w:color w:val="222222"/>
        </w:rPr>
        <w:t xml:space="preserve"> </w:t>
      </w:r>
      <w:r>
        <w:rPr>
          <w:color w:val="222222"/>
        </w:rPr>
        <w:t>For example,</w:t>
      </w:r>
      <w:r>
        <w:rPr>
          <w:b/>
          <w:i/>
          <w:color w:val="222222"/>
        </w:rPr>
        <w:t xml:space="preserve"> </w:t>
      </w:r>
      <w:r>
        <w:rPr>
          <w:color w:val="222222"/>
        </w:rPr>
        <w:t xml:space="preserve">Activity </w:t>
      </w:r>
      <w:r w:rsidR="00EE0A91">
        <w:rPr>
          <w:color w:val="222222"/>
        </w:rPr>
        <w:t>4</w:t>
      </w:r>
      <w:r>
        <w:rPr>
          <w:color w:val="222222"/>
        </w:rPr>
        <w:t xml:space="preserve"> highlights important questions</w:t>
      </w:r>
      <w:r>
        <w:rPr>
          <w:b/>
          <w:i/>
          <w:color w:val="222222"/>
        </w:rPr>
        <w:t xml:space="preserve"> </w:t>
      </w:r>
      <w:r>
        <w:rPr>
          <w:color w:val="222222"/>
        </w:rPr>
        <w:t xml:space="preserve">school counselors might ask about how or whether relationships with families and community organizations are present and reciprocal. </w:t>
      </w:r>
    </w:p>
    <w:tbl>
      <w:tblPr>
        <w:tblStyle w:val="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60BD4" w14:paraId="0819EF4C" w14:textId="77777777">
        <w:tc>
          <w:tcPr>
            <w:tcW w:w="9360" w:type="dxa"/>
            <w:shd w:val="clear" w:color="auto" w:fill="auto"/>
            <w:tcMar>
              <w:top w:w="100" w:type="dxa"/>
              <w:left w:w="100" w:type="dxa"/>
              <w:bottom w:w="100" w:type="dxa"/>
              <w:right w:w="100" w:type="dxa"/>
            </w:tcMar>
          </w:tcPr>
          <w:p w14:paraId="5CA1E2EB" w14:textId="7696ADA0" w:rsidR="00160BD4" w:rsidRDefault="00421989">
            <w:pPr>
              <w:widowControl w:val="0"/>
              <w:pBdr>
                <w:top w:val="nil"/>
                <w:left w:val="nil"/>
                <w:bottom w:val="nil"/>
                <w:right w:val="nil"/>
                <w:between w:val="nil"/>
              </w:pBdr>
              <w:jc w:val="center"/>
              <w:rPr>
                <w:b/>
                <w:color w:val="222222"/>
              </w:rPr>
            </w:pPr>
            <w:r>
              <w:rPr>
                <w:b/>
                <w:color w:val="222222"/>
              </w:rPr>
              <w:t xml:space="preserve">Activity </w:t>
            </w:r>
            <w:r w:rsidR="00EE0A91">
              <w:rPr>
                <w:b/>
                <w:color w:val="222222"/>
              </w:rPr>
              <w:t>4</w:t>
            </w:r>
            <w:r>
              <w:rPr>
                <w:b/>
                <w:color w:val="222222"/>
              </w:rPr>
              <w:t xml:space="preserve">: Who’s at the </w:t>
            </w:r>
            <w:r w:rsidR="00755435">
              <w:rPr>
                <w:b/>
                <w:color w:val="222222"/>
              </w:rPr>
              <w:t>T</w:t>
            </w:r>
            <w:r>
              <w:rPr>
                <w:b/>
                <w:color w:val="222222"/>
              </w:rPr>
              <w:t>able?</w:t>
            </w:r>
          </w:p>
          <w:p w14:paraId="498B3DB8" w14:textId="77777777" w:rsidR="00160BD4" w:rsidRDefault="00160BD4">
            <w:pPr>
              <w:widowControl w:val="0"/>
              <w:pBdr>
                <w:top w:val="nil"/>
                <w:left w:val="nil"/>
                <w:bottom w:val="nil"/>
                <w:right w:val="nil"/>
                <w:between w:val="nil"/>
              </w:pBdr>
              <w:jc w:val="center"/>
              <w:rPr>
                <w:b/>
                <w:color w:val="222222"/>
              </w:rPr>
            </w:pPr>
          </w:p>
          <w:p w14:paraId="7DCB8858" w14:textId="610CF64C" w:rsidR="00160BD4" w:rsidRDefault="00421989" w:rsidP="00EE0A91">
            <w:pPr>
              <w:rPr>
                <w:color w:val="222222"/>
              </w:rPr>
            </w:pPr>
            <w:r>
              <w:rPr>
                <w:color w:val="222222"/>
              </w:rPr>
              <w:t>What might a school look like that has created a genuine culture of school</w:t>
            </w:r>
            <w:r w:rsidR="00500AAA">
              <w:rPr>
                <w:color w:val="222222"/>
              </w:rPr>
              <w:t>–</w:t>
            </w:r>
            <w:r>
              <w:rPr>
                <w:color w:val="222222"/>
              </w:rPr>
              <w:t>family</w:t>
            </w:r>
            <w:r w:rsidR="00500AAA">
              <w:rPr>
                <w:color w:val="222222"/>
              </w:rPr>
              <w:t>–</w:t>
            </w:r>
            <w:r>
              <w:rPr>
                <w:color w:val="222222"/>
              </w:rPr>
              <w:t>community partnership, and that has made real progress toward high social and academic achievement for all students?</w:t>
            </w:r>
          </w:p>
          <w:p w14:paraId="27245F32" w14:textId="77777777" w:rsidR="00EE0A91" w:rsidRDefault="00EE0A91" w:rsidP="00235426">
            <w:pPr>
              <w:rPr>
                <w:color w:val="222222"/>
              </w:rPr>
            </w:pPr>
          </w:p>
          <w:p w14:paraId="043A8345" w14:textId="5F82039B" w:rsidR="00160BD4" w:rsidRDefault="00421989" w:rsidP="00235426">
            <w:pPr>
              <w:rPr>
                <w:color w:val="222222"/>
              </w:rPr>
            </w:pPr>
            <w:r>
              <w:rPr>
                <w:color w:val="222222"/>
              </w:rPr>
              <w:t>With your family partnerships</w:t>
            </w:r>
            <w:r w:rsidR="00EE0A91">
              <w:rPr>
                <w:color w:val="222222"/>
              </w:rPr>
              <w:t>,</w:t>
            </w:r>
            <w:r>
              <w:rPr>
                <w:color w:val="222222"/>
              </w:rPr>
              <w:t xml:space="preserve"> do you:</w:t>
            </w:r>
          </w:p>
          <w:p w14:paraId="53CAA5BD" w14:textId="77777777" w:rsidR="00160BD4" w:rsidRPr="00235426" w:rsidRDefault="00421989" w:rsidP="00235426">
            <w:pPr>
              <w:pStyle w:val="ListParagraph"/>
              <w:widowControl w:val="0"/>
              <w:numPr>
                <w:ilvl w:val="0"/>
                <w:numId w:val="13"/>
              </w:numPr>
              <w:spacing w:line="240" w:lineRule="auto"/>
              <w:rPr>
                <w:rFonts w:ascii="Times New Roman" w:eastAsia="Times New Roman" w:hAnsi="Times New Roman" w:cs="Times New Roman"/>
                <w:sz w:val="24"/>
                <w:szCs w:val="24"/>
              </w:rPr>
            </w:pPr>
            <w:r w:rsidRPr="00235426">
              <w:rPr>
                <w:rFonts w:ascii="Times New Roman" w:eastAsia="Times New Roman" w:hAnsi="Times New Roman" w:cs="Times New Roman"/>
                <w:sz w:val="24"/>
                <w:szCs w:val="24"/>
              </w:rPr>
              <w:t>Have a school counseling advisory council that includes families and members of the community?</w:t>
            </w:r>
          </w:p>
          <w:p w14:paraId="20451BEE" w14:textId="77777777" w:rsidR="00160BD4" w:rsidRPr="00235426" w:rsidRDefault="00421989" w:rsidP="00235426">
            <w:pPr>
              <w:pStyle w:val="ListParagraph"/>
              <w:widowControl w:val="0"/>
              <w:numPr>
                <w:ilvl w:val="0"/>
                <w:numId w:val="13"/>
              </w:numPr>
              <w:spacing w:line="240" w:lineRule="auto"/>
              <w:rPr>
                <w:rFonts w:ascii="Times New Roman" w:eastAsia="Times New Roman" w:hAnsi="Times New Roman" w:cs="Times New Roman"/>
                <w:sz w:val="24"/>
                <w:szCs w:val="24"/>
              </w:rPr>
            </w:pPr>
            <w:r w:rsidRPr="00235426">
              <w:rPr>
                <w:rFonts w:ascii="Times New Roman" w:eastAsia="Times New Roman" w:hAnsi="Times New Roman" w:cs="Times New Roman"/>
                <w:sz w:val="24"/>
                <w:szCs w:val="24"/>
              </w:rPr>
              <w:t xml:space="preserve">Offer coffee with a counselor? </w:t>
            </w:r>
          </w:p>
          <w:p w14:paraId="164D2BE4" w14:textId="3C93F6C3" w:rsidR="00160BD4" w:rsidRPr="00235426" w:rsidRDefault="00421989" w:rsidP="00235426">
            <w:pPr>
              <w:pStyle w:val="ListParagraph"/>
              <w:widowControl w:val="0"/>
              <w:numPr>
                <w:ilvl w:val="0"/>
                <w:numId w:val="13"/>
              </w:numPr>
              <w:spacing w:line="240" w:lineRule="auto"/>
              <w:rPr>
                <w:rFonts w:ascii="Times New Roman" w:eastAsia="Times New Roman" w:hAnsi="Times New Roman" w:cs="Times New Roman"/>
                <w:sz w:val="24"/>
                <w:szCs w:val="24"/>
              </w:rPr>
            </w:pPr>
            <w:r w:rsidRPr="00235426">
              <w:rPr>
                <w:rFonts w:ascii="Times New Roman" w:eastAsia="Times New Roman" w:hAnsi="Times New Roman" w:cs="Times New Roman"/>
                <w:sz w:val="24"/>
                <w:szCs w:val="24"/>
              </w:rPr>
              <w:t>Offer workshops/family nights that are two-way, reciprocal</w:t>
            </w:r>
            <w:r w:rsidR="00A34D0A">
              <w:rPr>
                <w:rFonts w:ascii="Times New Roman" w:eastAsia="Times New Roman" w:hAnsi="Times New Roman" w:cs="Times New Roman"/>
                <w:sz w:val="24"/>
                <w:szCs w:val="24"/>
              </w:rPr>
              <w:t>,</w:t>
            </w:r>
            <w:r w:rsidRPr="00235426">
              <w:rPr>
                <w:rFonts w:ascii="Times New Roman" w:eastAsia="Times New Roman" w:hAnsi="Times New Roman" w:cs="Times New Roman"/>
                <w:sz w:val="24"/>
                <w:szCs w:val="24"/>
              </w:rPr>
              <w:t xml:space="preserve"> and encourage family/parent/caregiver voice? </w:t>
            </w:r>
          </w:p>
          <w:p w14:paraId="299986AC" w14:textId="77777777" w:rsidR="00160BD4" w:rsidRPr="00235426" w:rsidRDefault="00421989" w:rsidP="00235426">
            <w:pPr>
              <w:pStyle w:val="ListParagraph"/>
              <w:widowControl w:val="0"/>
              <w:numPr>
                <w:ilvl w:val="0"/>
                <w:numId w:val="13"/>
              </w:numPr>
              <w:spacing w:line="240" w:lineRule="auto"/>
              <w:rPr>
                <w:rFonts w:ascii="Times New Roman" w:eastAsia="Times New Roman" w:hAnsi="Times New Roman" w:cs="Times New Roman"/>
                <w:color w:val="222222"/>
                <w:sz w:val="24"/>
                <w:szCs w:val="24"/>
              </w:rPr>
            </w:pPr>
            <w:r w:rsidRPr="00235426">
              <w:rPr>
                <w:rFonts w:ascii="Times New Roman" w:eastAsia="Times New Roman" w:hAnsi="Times New Roman" w:cs="Times New Roman"/>
                <w:color w:val="222222"/>
                <w:sz w:val="24"/>
                <w:szCs w:val="24"/>
              </w:rPr>
              <w:t>Include families in classroom potlucks/celebrations/parties?</w:t>
            </w:r>
          </w:p>
          <w:p w14:paraId="01D03AD9" w14:textId="77777777" w:rsidR="00160BD4" w:rsidRPr="00235426" w:rsidRDefault="00421989" w:rsidP="00235426">
            <w:pPr>
              <w:pStyle w:val="ListParagraph"/>
              <w:widowControl w:val="0"/>
              <w:numPr>
                <w:ilvl w:val="0"/>
                <w:numId w:val="13"/>
              </w:numPr>
              <w:spacing w:line="240" w:lineRule="auto"/>
              <w:rPr>
                <w:rFonts w:ascii="Times New Roman" w:eastAsia="Times New Roman" w:hAnsi="Times New Roman" w:cs="Times New Roman"/>
                <w:color w:val="222222"/>
                <w:sz w:val="24"/>
                <w:szCs w:val="24"/>
              </w:rPr>
            </w:pPr>
            <w:r w:rsidRPr="00235426">
              <w:rPr>
                <w:rFonts w:ascii="Times New Roman" w:eastAsia="Times New Roman" w:hAnsi="Times New Roman" w:cs="Times New Roman"/>
                <w:color w:val="222222"/>
                <w:sz w:val="24"/>
                <w:szCs w:val="24"/>
              </w:rPr>
              <w:t>Design PBIS/MTSS expectations with input of families and caregivers?</w:t>
            </w:r>
          </w:p>
          <w:p w14:paraId="2C6E3973" w14:textId="77777777" w:rsidR="00160BD4" w:rsidRPr="00235426" w:rsidRDefault="00421989" w:rsidP="00235426">
            <w:pPr>
              <w:pStyle w:val="ListParagraph"/>
              <w:widowControl w:val="0"/>
              <w:numPr>
                <w:ilvl w:val="0"/>
                <w:numId w:val="13"/>
              </w:numPr>
              <w:spacing w:line="240" w:lineRule="auto"/>
              <w:rPr>
                <w:rFonts w:ascii="Times New Roman" w:eastAsia="Times New Roman" w:hAnsi="Times New Roman" w:cs="Times New Roman"/>
                <w:color w:val="222222"/>
                <w:sz w:val="24"/>
                <w:szCs w:val="24"/>
              </w:rPr>
            </w:pPr>
            <w:r w:rsidRPr="00235426">
              <w:rPr>
                <w:rFonts w:ascii="Times New Roman" w:eastAsia="Times New Roman" w:hAnsi="Times New Roman" w:cs="Times New Roman"/>
                <w:color w:val="222222"/>
                <w:sz w:val="24"/>
                <w:szCs w:val="24"/>
              </w:rPr>
              <w:t>Engage in regular, personalized communication?</w:t>
            </w:r>
          </w:p>
          <w:p w14:paraId="1B9EC779" w14:textId="58F08D60" w:rsidR="00160BD4" w:rsidRPr="00235426" w:rsidRDefault="00421989" w:rsidP="00235426">
            <w:pPr>
              <w:pStyle w:val="ListParagraph"/>
              <w:widowControl w:val="0"/>
              <w:numPr>
                <w:ilvl w:val="0"/>
                <w:numId w:val="13"/>
              </w:numPr>
              <w:spacing w:line="240" w:lineRule="auto"/>
              <w:rPr>
                <w:rFonts w:ascii="Times New Roman" w:eastAsia="Times New Roman" w:hAnsi="Times New Roman" w:cs="Times New Roman"/>
                <w:color w:val="222222"/>
                <w:sz w:val="24"/>
                <w:szCs w:val="24"/>
              </w:rPr>
            </w:pPr>
            <w:r w:rsidRPr="00235426">
              <w:rPr>
                <w:rFonts w:ascii="Times New Roman" w:eastAsia="Times New Roman" w:hAnsi="Times New Roman" w:cs="Times New Roman"/>
                <w:color w:val="222222"/>
                <w:sz w:val="24"/>
                <w:szCs w:val="24"/>
              </w:rPr>
              <w:t>Encourage parent-teacher conferences for goal settings? (See Wisconsin RTI Center, 2021</w:t>
            </w:r>
            <w:r w:rsidR="00A34D0A">
              <w:rPr>
                <w:rFonts w:ascii="Times New Roman" w:eastAsia="Times New Roman" w:hAnsi="Times New Roman" w:cs="Times New Roman"/>
                <w:color w:val="222222"/>
                <w:sz w:val="24"/>
                <w:szCs w:val="24"/>
              </w:rPr>
              <w:t>,</w:t>
            </w:r>
            <w:r w:rsidRPr="00235426">
              <w:rPr>
                <w:rFonts w:ascii="Times New Roman" w:eastAsia="Times New Roman" w:hAnsi="Times New Roman" w:cs="Times New Roman"/>
                <w:color w:val="222222"/>
                <w:sz w:val="24"/>
                <w:szCs w:val="24"/>
              </w:rPr>
              <w:t xml:space="preserve"> for additional ideas)</w:t>
            </w:r>
          </w:p>
          <w:p w14:paraId="35573D82" w14:textId="4951BDD7" w:rsidR="00160BD4" w:rsidRDefault="00421989" w:rsidP="00235426">
            <w:pPr>
              <w:rPr>
                <w:color w:val="222222"/>
              </w:rPr>
            </w:pPr>
            <w:r>
              <w:rPr>
                <w:color w:val="222222"/>
              </w:rPr>
              <w:t>With your community partnership</w:t>
            </w:r>
            <w:r w:rsidR="00EE0A91">
              <w:rPr>
                <w:color w:val="222222"/>
              </w:rPr>
              <w:t>,</w:t>
            </w:r>
            <w:r>
              <w:rPr>
                <w:color w:val="222222"/>
              </w:rPr>
              <w:t xml:space="preserve"> do you: </w:t>
            </w:r>
          </w:p>
          <w:p w14:paraId="6EDF61D1" w14:textId="77777777" w:rsidR="00160BD4" w:rsidRPr="00235426" w:rsidRDefault="00421989" w:rsidP="00235426">
            <w:pPr>
              <w:pStyle w:val="ListParagraph"/>
              <w:numPr>
                <w:ilvl w:val="0"/>
                <w:numId w:val="14"/>
              </w:numPr>
              <w:spacing w:line="240" w:lineRule="auto"/>
              <w:rPr>
                <w:rFonts w:ascii="Times New Roman" w:eastAsia="Times New Roman" w:hAnsi="Times New Roman" w:cs="Times New Roman"/>
                <w:color w:val="222222"/>
                <w:sz w:val="24"/>
                <w:szCs w:val="24"/>
              </w:rPr>
            </w:pPr>
            <w:r w:rsidRPr="00235426">
              <w:rPr>
                <w:rFonts w:ascii="Times New Roman" w:eastAsia="Times New Roman" w:hAnsi="Times New Roman" w:cs="Times New Roman"/>
                <w:color w:val="222222"/>
                <w:sz w:val="24"/>
                <w:szCs w:val="24"/>
              </w:rPr>
              <w:t xml:space="preserve">Partner with organizations that represent a diverse array of people? </w:t>
            </w:r>
          </w:p>
          <w:p w14:paraId="0AB8749B" w14:textId="77777777" w:rsidR="00160BD4" w:rsidRPr="00235426" w:rsidRDefault="00421989" w:rsidP="00235426">
            <w:pPr>
              <w:pStyle w:val="ListParagraph"/>
              <w:numPr>
                <w:ilvl w:val="0"/>
                <w:numId w:val="14"/>
              </w:numPr>
              <w:spacing w:line="240" w:lineRule="auto"/>
              <w:rPr>
                <w:rFonts w:ascii="Times New Roman" w:eastAsia="Times New Roman" w:hAnsi="Times New Roman" w:cs="Times New Roman"/>
                <w:color w:val="222222"/>
                <w:sz w:val="24"/>
                <w:szCs w:val="24"/>
              </w:rPr>
            </w:pPr>
            <w:r w:rsidRPr="00235426">
              <w:rPr>
                <w:rFonts w:ascii="Times New Roman" w:eastAsia="Times New Roman" w:hAnsi="Times New Roman" w:cs="Times New Roman"/>
                <w:color w:val="222222"/>
                <w:sz w:val="24"/>
                <w:szCs w:val="24"/>
              </w:rPr>
              <w:t>Work with partner organizations that associate themselves with political ideology or themes that can be hurtful to some?</w:t>
            </w:r>
            <w:r w:rsidRPr="00235426">
              <w:rPr>
                <w:rFonts w:ascii="Times New Roman" w:eastAsia="Times New Roman" w:hAnsi="Times New Roman" w:cs="Times New Roman"/>
                <w:sz w:val="24"/>
                <w:szCs w:val="24"/>
              </w:rPr>
              <w:t xml:space="preserve"> </w:t>
            </w:r>
          </w:p>
          <w:p w14:paraId="615E2484" w14:textId="77777777" w:rsidR="00160BD4" w:rsidRPr="00235426" w:rsidRDefault="00421989" w:rsidP="00235426">
            <w:pPr>
              <w:pStyle w:val="ListParagraph"/>
              <w:numPr>
                <w:ilvl w:val="0"/>
                <w:numId w:val="14"/>
              </w:numPr>
              <w:spacing w:line="240" w:lineRule="auto"/>
              <w:rPr>
                <w:rFonts w:ascii="Times New Roman" w:eastAsia="Times New Roman" w:hAnsi="Times New Roman" w:cs="Times New Roman"/>
                <w:sz w:val="24"/>
                <w:szCs w:val="24"/>
              </w:rPr>
            </w:pPr>
            <w:r w:rsidRPr="00235426">
              <w:rPr>
                <w:rFonts w:ascii="Times New Roman" w:eastAsia="Times New Roman" w:hAnsi="Times New Roman" w:cs="Times New Roman"/>
                <w:sz w:val="24"/>
                <w:szCs w:val="24"/>
              </w:rPr>
              <w:t xml:space="preserve">Offer unique ways for involvement? </w:t>
            </w:r>
          </w:p>
          <w:p w14:paraId="73ABBD5B" w14:textId="1CD02CD2" w:rsidR="00160BD4" w:rsidRPr="00235426" w:rsidRDefault="00421989" w:rsidP="00235426">
            <w:pPr>
              <w:pStyle w:val="ListParagraph"/>
              <w:numPr>
                <w:ilvl w:val="0"/>
                <w:numId w:val="14"/>
              </w:numPr>
              <w:spacing w:line="240" w:lineRule="auto"/>
              <w:rPr>
                <w:rFonts w:ascii="Times New Roman" w:eastAsia="Times New Roman" w:hAnsi="Times New Roman" w:cs="Times New Roman"/>
                <w:sz w:val="24"/>
                <w:szCs w:val="24"/>
              </w:rPr>
            </w:pPr>
            <w:r w:rsidRPr="00235426">
              <w:rPr>
                <w:rFonts w:ascii="Times New Roman" w:eastAsia="Times New Roman" w:hAnsi="Times New Roman" w:cs="Times New Roman"/>
                <w:sz w:val="24"/>
                <w:szCs w:val="24"/>
              </w:rPr>
              <w:lastRenderedPageBreak/>
              <w:t>Offer events that uniquely allow for community members to share their voices, expertise, solutions</w:t>
            </w:r>
            <w:r w:rsidR="00A34D0A">
              <w:rPr>
                <w:rFonts w:ascii="Times New Roman" w:eastAsia="Times New Roman" w:hAnsi="Times New Roman" w:cs="Times New Roman"/>
                <w:sz w:val="24"/>
                <w:szCs w:val="24"/>
              </w:rPr>
              <w:t>,</w:t>
            </w:r>
            <w:r w:rsidRPr="00235426">
              <w:rPr>
                <w:rFonts w:ascii="Times New Roman" w:eastAsia="Times New Roman" w:hAnsi="Times New Roman" w:cs="Times New Roman"/>
                <w:sz w:val="24"/>
                <w:szCs w:val="24"/>
              </w:rPr>
              <w:t xml:space="preserve"> and concerns?</w:t>
            </w:r>
          </w:p>
          <w:p w14:paraId="7F2F5D4D" w14:textId="77777777" w:rsidR="00EE0A91" w:rsidRDefault="00EE0A91">
            <w:pPr>
              <w:rPr>
                <w:color w:val="222222"/>
              </w:rPr>
            </w:pPr>
          </w:p>
          <w:p w14:paraId="1E8C515C" w14:textId="18B85CFC" w:rsidR="00160BD4" w:rsidRDefault="00421989">
            <w:pPr>
              <w:rPr>
                <w:b/>
                <w:color w:val="222222"/>
              </w:rPr>
            </w:pPr>
            <w:r>
              <w:rPr>
                <w:color w:val="222222"/>
              </w:rPr>
              <w:t xml:space="preserve">By examining these ideas, </w:t>
            </w:r>
            <w:r w:rsidR="00500AAA">
              <w:rPr>
                <w:color w:val="222222"/>
              </w:rPr>
              <w:t xml:space="preserve">school counselors may see the </w:t>
            </w:r>
            <w:r>
              <w:rPr>
                <w:color w:val="222222"/>
              </w:rPr>
              <w:t>need to reassess family and community voice to (a) ensure partnerships are reciprocal and (b) empower partners to be involved in the systems of the school.</w:t>
            </w:r>
          </w:p>
        </w:tc>
      </w:tr>
    </w:tbl>
    <w:p w14:paraId="5843C896" w14:textId="77777777" w:rsidR="00160BD4" w:rsidRDefault="00421989">
      <w:pPr>
        <w:spacing w:line="479" w:lineRule="auto"/>
        <w:rPr>
          <w:b/>
          <w:i/>
        </w:rPr>
      </w:pPr>
      <w:r>
        <w:rPr>
          <w:b/>
          <w:i/>
        </w:rPr>
        <w:lastRenderedPageBreak/>
        <w:t>Data Interrogation</w:t>
      </w:r>
    </w:p>
    <w:p w14:paraId="3B730BB1" w14:textId="5BC7E275" w:rsidR="00160BD4" w:rsidRDefault="00421989" w:rsidP="00EE0A91">
      <w:pPr>
        <w:spacing w:line="480" w:lineRule="auto"/>
        <w:ind w:firstLine="720"/>
        <w:rPr>
          <w:color w:val="222222"/>
        </w:rPr>
      </w:pPr>
      <w:r>
        <w:rPr>
          <w:color w:val="222222"/>
        </w:rPr>
        <w:t>As school counselors ensure that voices are represented,</w:t>
      </w:r>
      <w:r>
        <w:t xml:space="preserve"> t</w:t>
      </w:r>
      <w:r>
        <w:rPr>
          <w:color w:val="222222"/>
        </w:rPr>
        <w:t xml:space="preserve">hey can </w:t>
      </w:r>
      <w:r w:rsidR="002C2F61">
        <w:rPr>
          <w:color w:val="222222"/>
        </w:rPr>
        <w:t xml:space="preserve">integrate </w:t>
      </w:r>
      <w:r>
        <w:rPr>
          <w:color w:val="222222"/>
        </w:rPr>
        <w:t xml:space="preserve">qualitative (e.g., focus groups) or quantitative (e.g., survey </w:t>
      </w:r>
      <w:r w:rsidR="00A34D0A">
        <w:rPr>
          <w:color w:val="222222"/>
        </w:rPr>
        <w:t>results</w:t>
      </w:r>
      <w:r>
        <w:rPr>
          <w:color w:val="222222"/>
        </w:rPr>
        <w:t>)</w:t>
      </w:r>
      <w:r w:rsidR="002C2F61">
        <w:rPr>
          <w:color w:val="222222"/>
        </w:rPr>
        <w:t xml:space="preserve"> data</w:t>
      </w:r>
      <w:r w:rsidR="00784602">
        <w:rPr>
          <w:color w:val="222222"/>
        </w:rPr>
        <w:t xml:space="preserve">, </w:t>
      </w:r>
      <w:r>
        <w:rPr>
          <w:color w:val="222222"/>
        </w:rPr>
        <w:t xml:space="preserve">incorporating the voices of students, families, communities, and staff members. Perception data should be examined alongside existing outcome data, including disaggregated academic, behavior, and college/career data (e.g., SAT/ACT scores, graduation rates, suspension rates). The primary goals of gathering additional perception data are to determine </w:t>
      </w:r>
      <w:r w:rsidR="00784602">
        <w:rPr>
          <w:color w:val="222222"/>
        </w:rPr>
        <w:t>(a) w</w:t>
      </w:r>
      <w:r>
        <w:rPr>
          <w:color w:val="222222"/>
        </w:rPr>
        <w:t>hat systems and practices are working with our traditionally underrepresented students and families</w:t>
      </w:r>
      <w:r w:rsidR="00784602">
        <w:rPr>
          <w:color w:val="222222"/>
        </w:rPr>
        <w:t>, and (b)</w:t>
      </w:r>
      <w:r>
        <w:rPr>
          <w:color w:val="222222"/>
        </w:rPr>
        <w:t xml:space="preserve"> </w:t>
      </w:r>
      <w:r w:rsidR="00784602">
        <w:rPr>
          <w:color w:val="222222"/>
        </w:rPr>
        <w:t>w</w:t>
      </w:r>
      <w:r>
        <w:rPr>
          <w:color w:val="222222"/>
        </w:rPr>
        <w:t xml:space="preserve">hat systems and practices are not going well and need to change (e.g., the way we enroll students in </w:t>
      </w:r>
      <w:r w:rsidR="00784602">
        <w:rPr>
          <w:color w:val="222222"/>
        </w:rPr>
        <w:t>g</w:t>
      </w:r>
      <w:r>
        <w:rPr>
          <w:color w:val="222222"/>
        </w:rPr>
        <w:t xml:space="preserve">ifted and </w:t>
      </w:r>
      <w:r w:rsidR="00784602">
        <w:rPr>
          <w:color w:val="222222"/>
        </w:rPr>
        <w:t>t</w:t>
      </w:r>
      <w:r>
        <w:rPr>
          <w:color w:val="222222"/>
        </w:rPr>
        <w:t>alented, Advanced Placement, or dual</w:t>
      </w:r>
      <w:r w:rsidR="00A34D0A">
        <w:rPr>
          <w:color w:val="222222"/>
        </w:rPr>
        <w:t>-</w:t>
      </w:r>
      <w:r>
        <w:rPr>
          <w:color w:val="222222"/>
        </w:rPr>
        <w:t>credit programs)</w:t>
      </w:r>
      <w:r w:rsidR="00784602">
        <w:rPr>
          <w:color w:val="222222"/>
        </w:rPr>
        <w:t>.</w:t>
      </w:r>
      <w:r>
        <w:rPr>
          <w:color w:val="222222"/>
        </w:rPr>
        <w:t xml:space="preserve"> This extends to any evidence-based practice utilize</w:t>
      </w:r>
      <w:r w:rsidR="002C2F61">
        <w:rPr>
          <w:color w:val="222222"/>
        </w:rPr>
        <w:t>d</w:t>
      </w:r>
      <w:r>
        <w:rPr>
          <w:color w:val="222222"/>
        </w:rPr>
        <w:t xml:space="preserve"> within and across tiers.</w:t>
      </w:r>
    </w:p>
    <w:p w14:paraId="4794600A" w14:textId="48117720" w:rsidR="00160BD4" w:rsidRDefault="00421989">
      <w:pPr>
        <w:spacing w:line="480" w:lineRule="auto"/>
        <w:ind w:firstLine="720"/>
        <w:rPr>
          <w:color w:val="222222"/>
        </w:rPr>
      </w:pPr>
      <w:r>
        <w:rPr>
          <w:color w:val="222222"/>
        </w:rPr>
        <w:t>School counselors can gather perception data from existing school climate or equity surveys (</w:t>
      </w:r>
      <w:r>
        <w:t>La Salle et al., 2018; Panorama Education, 2019) or create their own focused on topics such as safety, belonging/connectedness, and equity.</w:t>
      </w:r>
      <w:r>
        <w:rPr>
          <w:color w:val="222222"/>
        </w:rPr>
        <w:t xml:space="preserve"> Survey data will provide school counselors with a better sense of how the school community perceives the practices and policies of the school. It will also prevent scientific colonialism</w:t>
      </w:r>
      <w:r w:rsidR="00784602">
        <w:rPr>
          <w:color w:val="222222"/>
        </w:rPr>
        <w:t xml:space="preserve">, which </w:t>
      </w:r>
      <w:r>
        <w:rPr>
          <w:color w:val="222222"/>
        </w:rPr>
        <w:t xml:space="preserve">“occurs when the center of gravity for the acquisition of knowledge about a people is located outside of that people’s lived reality” (Safir &amp; Dugan, 2021, p 15). Activity </w:t>
      </w:r>
      <w:r w:rsidR="00EE0A91">
        <w:rPr>
          <w:color w:val="222222"/>
        </w:rPr>
        <w:t>5</w:t>
      </w:r>
      <w:r>
        <w:rPr>
          <w:color w:val="222222"/>
        </w:rPr>
        <w:t xml:space="preserve"> highlights the starting points </w:t>
      </w:r>
      <w:r w:rsidR="00A34D0A">
        <w:rPr>
          <w:color w:val="222222"/>
        </w:rPr>
        <w:t>for</w:t>
      </w:r>
      <w:r>
        <w:rPr>
          <w:color w:val="222222"/>
        </w:rPr>
        <w:t xml:space="preserve"> this important work.</w:t>
      </w:r>
    </w:p>
    <w:tbl>
      <w:tblPr>
        <w:tblStyle w:val="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60BD4" w14:paraId="367FBFA4" w14:textId="77777777">
        <w:tc>
          <w:tcPr>
            <w:tcW w:w="9360" w:type="dxa"/>
            <w:shd w:val="clear" w:color="auto" w:fill="auto"/>
            <w:tcMar>
              <w:top w:w="100" w:type="dxa"/>
              <w:left w:w="100" w:type="dxa"/>
              <w:bottom w:w="100" w:type="dxa"/>
              <w:right w:w="100" w:type="dxa"/>
            </w:tcMar>
          </w:tcPr>
          <w:p w14:paraId="22353833" w14:textId="6113E5C8" w:rsidR="00160BD4" w:rsidRDefault="00421989">
            <w:pPr>
              <w:widowControl w:val="0"/>
              <w:pBdr>
                <w:top w:val="nil"/>
                <w:left w:val="nil"/>
                <w:bottom w:val="nil"/>
                <w:right w:val="nil"/>
                <w:between w:val="nil"/>
              </w:pBdr>
              <w:jc w:val="center"/>
              <w:rPr>
                <w:b/>
                <w:color w:val="222222"/>
              </w:rPr>
            </w:pPr>
            <w:r>
              <w:rPr>
                <w:b/>
                <w:color w:val="222222"/>
              </w:rPr>
              <w:t xml:space="preserve">Activity </w:t>
            </w:r>
            <w:r w:rsidR="00EE0A91">
              <w:rPr>
                <w:b/>
                <w:color w:val="222222"/>
              </w:rPr>
              <w:t>5</w:t>
            </w:r>
            <w:r>
              <w:rPr>
                <w:b/>
                <w:color w:val="222222"/>
              </w:rPr>
              <w:t>: Survey Students, Families, and Stakeholders</w:t>
            </w:r>
          </w:p>
          <w:p w14:paraId="6EB9CAD3" w14:textId="77777777" w:rsidR="00160BD4" w:rsidRDefault="00160BD4">
            <w:pPr>
              <w:widowControl w:val="0"/>
              <w:pBdr>
                <w:top w:val="nil"/>
                <w:left w:val="nil"/>
                <w:bottom w:val="nil"/>
                <w:right w:val="nil"/>
                <w:between w:val="nil"/>
              </w:pBdr>
              <w:jc w:val="center"/>
              <w:rPr>
                <w:b/>
                <w:color w:val="222222"/>
              </w:rPr>
            </w:pPr>
          </w:p>
          <w:p w14:paraId="68A6F9BC" w14:textId="77777777" w:rsidR="00160BD4" w:rsidRDefault="00421989">
            <w:pPr>
              <w:rPr>
                <w:color w:val="222222"/>
              </w:rPr>
            </w:pPr>
            <w:r>
              <w:rPr>
                <w:color w:val="222222"/>
              </w:rPr>
              <w:t xml:space="preserve"> Combine qualitative data from focus groups with the quantitative data from surveys. </w:t>
            </w:r>
          </w:p>
          <w:p w14:paraId="68C78F84" w14:textId="1C78038C" w:rsidR="00160BD4" w:rsidRDefault="00421989">
            <w:pPr>
              <w:numPr>
                <w:ilvl w:val="0"/>
                <w:numId w:val="1"/>
              </w:numPr>
              <w:rPr>
                <w:color w:val="222222"/>
              </w:rPr>
            </w:pPr>
            <w:r>
              <w:rPr>
                <w:color w:val="222222"/>
              </w:rPr>
              <w:lastRenderedPageBreak/>
              <w:t>Examine existing surveys (</w:t>
            </w:r>
            <w:r>
              <w:t>La Salle et al., 2018) with students, families</w:t>
            </w:r>
            <w:r w:rsidR="00784602">
              <w:t>,</w:t>
            </w:r>
            <w:r>
              <w:t xml:space="preserve"> and stakeholders and choose </w:t>
            </w:r>
            <w:r w:rsidR="00784602">
              <w:t>up to 10</w:t>
            </w:r>
            <w:r>
              <w:t xml:space="preserve"> items that are of interest to the school site (e.g., school safety, perceptions of equity in discipline)</w:t>
            </w:r>
            <w:r w:rsidR="00784602">
              <w:t>.</w:t>
            </w:r>
          </w:p>
          <w:p w14:paraId="4AD99C36" w14:textId="61B8EED5" w:rsidR="00160BD4" w:rsidRDefault="00421989">
            <w:pPr>
              <w:numPr>
                <w:ilvl w:val="0"/>
                <w:numId w:val="1"/>
              </w:numPr>
              <w:rPr>
                <w:color w:val="222222"/>
              </w:rPr>
            </w:pPr>
            <w:r>
              <w:rPr>
                <w:color w:val="222222"/>
              </w:rPr>
              <w:t xml:space="preserve">Choose a population to complete the survey (e.g., all </w:t>
            </w:r>
            <w:r w:rsidR="00784602">
              <w:rPr>
                <w:color w:val="222222"/>
              </w:rPr>
              <w:t>ninth-</w:t>
            </w:r>
            <w:r>
              <w:rPr>
                <w:color w:val="222222"/>
              </w:rPr>
              <w:t xml:space="preserve">grade students, all parents of </w:t>
            </w:r>
            <w:r w:rsidR="00784602">
              <w:rPr>
                <w:color w:val="222222"/>
              </w:rPr>
              <w:t>ninth-</w:t>
            </w:r>
            <w:r>
              <w:rPr>
                <w:color w:val="222222"/>
              </w:rPr>
              <w:t>grade students</w:t>
            </w:r>
            <w:r>
              <w:t>, teachers, community members)</w:t>
            </w:r>
            <w:r w:rsidR="00784602">
              <w:t>.</w:t>
            </w:r>
          </w:p>
          <w:p w14:paraId="194A949E" w14:textId="77777777" w:rsidR="00160BD4" w:rsidRDefault="00421989">
            <w:pPr>
              <w:numPr>
                <w:ilvl w:val="0"/>
                <w:numId w:val="1"/>
              </w:numPr>
              <w:rPr>
                <w:color w:val="222222"/>
              </w:rPr>
            </w:pPr>
            <w:r>
              <w:rPr>
                <w:color w:val="222222"/>
              </w:rPr>
              <w:t>Analyze quantitative data results, including disaggregated data across student groups.</w:t>
            </w:r>
          </w:p>
          <w:p w14:paraId="5D34326F" w14:textId="0EAF45B6" w:rsidR="00160BD4" w:rsidRDefault="00421989">
            <w:pPr>
              <w:numPr>
                <w:ilvl w:val="0"/>
                <w:numId w:val="1"/>
              </w:numPr>
              <w:rPr>
                <w:color w:val="222222"/>
              </w:rPr>
            </w:pPr>
            <w:r>
              <w:rPr>
                <w:color w:val="222222"/>
              </w:rPr>
              <w:t xml:space="preserve">Delve further into the data with a focus group (e.g., a small group of </w:t>
            </w:r>
            <w:r w:rsidR="00784602">
              <w:rPr>
                <w:color w:val="222222"/>
              </w:rPr>
              <w:t>ninth-</w:t>
            </w:r>
            <w:r>
              <w:rPr>
                <w:color w:val="222222"/>
              </w:rPr>
              <w:t>grade students)</w:t>
            </w:r>
            <w:r w:rsidR="00784602">
              <w:rPr>
                <w:color w:val="222222"/>
              </w:rPr>
              <w:t>.</w:t>
            </w:r>
          </w:p>
        </w:tc>
      </w:tr>
    </w:tbl>
    <w:p w14:paraId="1E95A8AE" w14:textId="13D04C2F" w:rsidR="00160BD4" w:rsidRDefault="00421989" w:rsidP="00572192">
      <w:pPr>
        <w:spacing w:line="480" w:lineRule="auto"/>
        <w:ind w:firstLine="720"/>
        <w:rPr>
          <w:color w:val="222222"/>
        </w:rPr>
      </w:pPr>
      <w:r>
        <w:rPr>
          <w:color w:val="222222"/>
        </w:rPr>
        <w:lastRenderedPageBreak/>
        <w:t xml:space="preserve">Next, school counselors need to interrogate their school and district data alongside the stakeholders mentioned previously. One effective way to interrogate data is through root cause analysis. According to the National Implementation Research Network (n.d.): </w:t>
      </w:r>
    </w:p>
    <w:p w14:paraId="6E74CF5C" w14:textId="516C4C89" w:rsidR="00160BD4" w:rsidRDefault="00421989" w:rsidP="00683AE6">
      <w:pPr>
        <w:spacing w:line="480" w:lineRule="auto"/>
        <w:ind w:left="720"/>
        <w:rPr>
          <w:color w:val="222222"/>
        </w:rPr>
      </w:pPr>
      <w:r>
        <w:rPr>
          <w:color w:val="222222"/>
        </w:rPr>
        <w:t xml:space="preserve">Root cause analysis (RCA) is a process used to investigate and categorize the root cause of community needs. The root cause is the highest-level cause of a problem, or the factor that should be permanently eliminated to see improvement. RCA gives teams the opportunity to look more deeply at identified challenges and investigate precursors that could be addressed to prevent the need from resurfacing. As with a weed, the challenge must be </w:t>
      </w:r>
      <w:r w:rsidR="00A34D0A">
        <w:rPr>
          <w:color w:val="222222"/>
        </w:rPr>
        <w:t>“</w:t>
      </w:r>
      <w:r>
        <w:rPr>
          <w:color w:val="222222"/>
        </w:rPr>
        <w:t>rooted out</w:t>
      </w:r>
      <w:r w:rsidR="00A34D0A">
        <w:rPr>
          <w:color w:val="222222"/>
        </w:rPr>
        <w:t>”</w:t>
      </w:r>
      <w:r>
        <w:rPr>
          <w:color w:val="222222"/>
        </w:rPr>
        <w:t xml:space="preserve"> to prevent it from reappearing in the future. In particular, RCA helps identify systems level factors related to identified needs. (p. 1)</w:t>
      </w:r>
    </w:p>
    <w:p w14:paraId="51EC7E27" w14:textId="77777777" w:rsidR="00160BD4" w:rsidRDefault="00421989" w:rsidP="00BD289C">
      <w:pPr>
        <w:spacing w:line="480" w:lineRule="auto"/>
        <w:rPr>
          <w:color w:val="222222"/>
        </w:rPr>
      </w:pPr>
      <w:r>
        <w:rPr>
          <w:color w:val="222222"/>
        </w:rPr>
        <w:t>RCA allows school counselors and educators to use the following questions as a starting place:</w:t>
      </w:r>
    </w:p>
    <w:p w14:paraId="78B076BB" w14:textId="77777777" w:rsidR="00160BD4" w:rsidRPr="00683AE6" w:rsidRDefault="00421989" w:rsidP="00683AE6">
      <w:pPr>
        <w:pStyle w:val="ListParagraph"/>
        <w:numPr>
          <w:ilvl w:val="0"/>
          <w:numId w:val="15"/>
        </w:numPr>
        <w:spacing w:line="480" w:lineRule="auto"/>
        <w:rPr>
          <w:rFonts w:ascii="Times New Roman" w:eastAsia="Times New Roman" w:hAnsi="Times New Roman" w:cs="Times New Roman"/>
          <w:color w:val="222222"/>
          <w:sz w:val="24"/>
          <w:szCs w:val="24"/>
        </w:rPr>
      </w:pPr>
      <w:r w:rsidRPr="00683AE6">
        <w:rPr>
          <w:rFonts w:ascii="Times New Roman" w:eastAsia="Times New Roman" w:hAnsi="Times New Roman" w:cs="Times New Roman"/>
          <w:color w:val="222222"/>
          <w:sz w:val="24"/>
          <w:szCs w:val="24"/>
        </w:rPr>
        <w:t xml:space="preserve">Who has access to opportunities? Who doesn’t? </w:t>
      </w:r>
    </w:p>
    <w:p w14:paraId="24C7D899" w14:textId="77777777" w:rsidR="00160BD4" w:rsidRPr="00683AE6" w:rsidRDefault="00421989" w:rsidP="00683AE6">
      <w:pPr>
        <w:pStyle w:val="ListParagraph"/>
        <w:numPr>
          <w:ilvl w:val="0"/>
          <w:numId w:val="15"/>
        </w:numPr>
        <w:spacing w:line="480" w:lineRule="auto"/>
        <w:rPr>
          <w:rFonts w:ascii="Times New Roman" w:eastAsia="Times New Roman" w:hAnsi="Times New Roman" w:cs="Times New Roman"/>
          <w:color w:val="222222"/>
          <w:sz w:val="24"/>
          <w:szCs w:val="24"/>
        </w:rPr>
      </w:pPr>
      <w:r w:rsidRPr="00683AE6">
        <w:rPr>
          <w:rFonts w:ascii="Times New Roman" w:eastAsia="Times New Roman" w:hAnsi="Times New Roman" w:cs="Times New Roman"/>
          <w:color w:val="222222"/>
          <w:sz w:val="24"/>
          <w:szCs w:val="24"/>
        </w:rPr>
        <w:t xml:space="preserve">Who is participating in programs? Who isn’t? </w:t>
      </w:r>
    </w:p>
    <w:p w14:paraId="21CD3861" w14:textId="77777777" w:rsidR="00160BD4" w:rsidRPr="00683AE6" w:rsidRDefault="00421989" w:rsidP="00683AE6">
      <w:pPr>
        <w:pStyle w:val="ListParagraph"/>
        <w:numPr>
          <w:ilvl w:val="0"/>
          <w:numId w:val="15"/>
        </w:numPr>
        <w:spacing w:line="480" w:lineRule="auto"/>
        <w:rPr>
          <w:rFonts w:ascii="Times New Roman" w:eastAsia="Times New Roman" w:hAnsi="Times New Roman" w:cs="Times New Roman"/>
          <w:color w:val="222222"/>
          <w:sz w:val="24"/>
          <w:szCs w:val="24"/>
        </w:rPr>
      </w:pPr>
      <w:r w:rsidRPr="00683AE6">
        <w:rPr>
          <w:rFonts w:ascii="Times New Roman" w:eastAsia="Times New Roman" w:hAnsi="Times New Roman" w:cs="Times New Roman"/>
          <w:color w:val="222222"/>
          <w:sz w:val="24"/>
          <w:szCs w:val="24"/>
        </w:rPr>
        <w:t xml:space="preserve">Who is regularly attending school? Who isn’t? </w:t>
      </w:r>
    </w:p>
    <w:p w14:paraId="58F8B010" w14:textId="2D06D9B6" w:rsidR="00160BD4" w:rsidRPr="00683AE6" w:rsidRDefault="00421989" w:rsidP="00683AE6">
      <w:pPr>
        <w:pStyle w:val="ListParagraph"/>
        <w:numPr>
          <w:ilvl w:val="0"/>
          <w:numId w:val="15"/>
        </w:numPr>
        <w:spacing w:line="480" w:lineRule="auto"/>
        <w:rPr>
          <w:rFonts w:ascii="Times New Roman" w:eastAsia="Times New Roman" w:hAnsi="Times New Roman" w:cs="Times New Roman"/>
          <w:color w:val="222222"/>
          <w:sz w:val="24"/>
          <w:szCs w:val="24"/>
        </w:rPr>
      </w:pPr>
      <w:r w:rsidRPr="00683AE6">
        <w:rPr>
          <w:rFonts w:ascii="Times New Roman" w:eastAsia="Times New Roman" w:hAnsi="Times New Roman" w:cs="Times New Roman"/>
          <w:color w:val="222222"/>
          <w:sz w:val="24"/>
          <w:szCs w:val="24"/>
        </w:rPr>
        <w:t>Who is receiving office referrals, in-school suspension</w:t>
      </w:r>
      <w:r w:rsidR="00784602">
        <w:rPr>
          <w:rFonts w:ascii="Times New Roman" w:eastAsia="Times New Roman" w:hAnsi="Times New Roman" w:cs="Times New Roman"/>
          <w:color w:val="222222"/>
          <w:sz w:val="24"/>
          <w:szCs w:val="24"/>
        </w:rPr>
        <w:t>,</w:t>
      </w:r>
      <w:r w:rsidRPr="00683AE6">
        <w:rPr>
          <w:rFonts w:ascii="Times New Roman" w:eastAsia="Times New Roman" w:hAnsi="Times New Roman" w:cs="Times New Roman"/>
          <w:color w:val="222222"/>
          <w:sz w:val="24"/>
          <w:szCs w:val="24"/>
        </w:rPr>
        <w:t xml:space="preserve"> or out-of-school suspension? Who isn’t? </w:t>
      </w:r>
    </w:p>
    <w:p w14:paraId="578732F2" w14:textId="77777777" w:rsidR="00160BD4" w:rsidRPr="00683AE6" w:rsidRDefault="00421989" w:rsidP="00683AE6">
      <w:pPr>
        <w:pStyle w:val="ListParagraph"/>
        <w:numPr>
          <w:ilvl w:val="0"/>
          <w:numId w:val="15"/>
        </w:numPr>
        <w:spacing w:line="480" w:lineRule="auto"/>
        <w:rPr>
          <w:rFonts w:ascii="Times New Roman" w:eastAsia="Times New Roman" w:hAnsi="Times New Roman" w:cs="Times New Roman"/>
          <w:color w:val="222222"/>
          <w:sz w:val="24"/>
          <w:szCs w:val="24"/>
        </w:rPr>
      </w:pPr>
      <w:r w:rsidRPr="00683AE6">
        <w:rPr>
          <w:rFonts w:ascii="Times New Roman" w:eastAsia="Times New Roman" w:hAnsi="Times New Roman" w:cs="Times New Roman"/>
          <w:color w:val="222222"/>
          <w:sz w:val="24"/>
          <w:szCs w:val="24"/>
        </w:rPr>
        <w:t xml:space="preserve">Who is being identified for special education? Is there disproportionality? Do we truly seek to find the least restrictive environment for our students? </w:t>
      </w:r>
    </w:p>
    <w:p w14:paraId="78BA65A5" w14:textId="42C10028" w:rsidR="00160BD4" w:rsidRPr="00683AE6" w:rsidRDefault="00421989" w:rsidP="00683AE6">
      <w:pPr>
        <w:pStyle w:val="ListParagraph"/>
        <w:numPr>
          <w:ilvl w:val="0"/>
          <w:numId w:val="15"/>
        </w:numPr>
        <w:spacing w:line="480" w:lineRule="auto"/>
        <w:rPr>
          <w:rFonts w:ascii="Times New Roman" w:eastAsia="Times New Roman" w:hAnsi="Times New Roman" w:cs="Times New Roman"/>
          <w:color w:val="222222"/>
          <w:sz w:val="24"/>
          <w:szCs w:val="24"/>
        </w:rPr>
      </w:pPr>
      <w:r w:rsidRPr="00683AE6">
        <w:rPr>
          <w:rFonts w:ascii="Times New Roman" w:eastAsia="Times New Roman" w:hAnsi="Times New Roman" w:cs="Times New Roman"/>
          <w:color w:val="222222"/>
          <w:sz w:val="24"/>
          <w:szCs w:val="24"/>
        </w:rPr>
        <w:lastRenderedPageBreak/>
        <w:t>Who is achieving in our school and successfully transitioning to the next grade</w:t>
      </w:r>
      <w:r w:rsidR="00784602">
        <w:rPr>
          <w:rFonts w:ascii="Times New Roman" w:eastAsia="Times New Roman" w:hAnsi="Times New Roman" w:cs="Times New Roman"/>
          <w:color w:val="222222"/>
          <w:sz w:val="24"/>
          <w:szCs w:val="24"/>
        </w:rPr>
        <w:t xml:space="preserve"> </w:t>
      </w:r>
      <w:r w:rsidRPr="00683AE6">
        <w:rPr>
          <w:rFonts w:ascii="Times New Roman" w:eastAsia="Times New Roman" w:hAnsi="Times New Roman" w:cs="Times New Roman"/>
          <w:color w:val="222222"/>
          <w:sz w:val="24"/>
          <w:szCs w:val="24"/>
        </w:rPr>
        <w:t>level or from elementary to middle school, middle to high school</w:t>
      </w:r>
      <w:r w:rsidR="00784602">
        <w:rPr>
          <w:rFonts w:ascii="Times New Roman" w:eastAsia="Times New Roman" w:hAnsi="Times New Roman" w:cs="Times New Roman"/>
          <w:color w:val="222222"/>
          <w:sz w:val="24"/>
          <w:szCs w:val="24"/>
        </w:rPr>
        <w:t>,</w:t>
      </w:r>
      <w:r w:rsidRPr="00683AE6">
        <w:rPr>
          <w:rFonts w:ascii="Times New Roman" w:eastAsia="Times New Roman" w:hAnsi="Times New Roman" w:cs="Times New Roman"/>
          <w:color w:val="222222"/>
          <w:sz w:val="24"/>
          <w:szCs w:val="24"/>
        </w:rPr>
        <w:t xml:space="preserve"> or high school to postsecondary? Who isn’t? </w:t>
      </w:r>
    </w:p>
    <w:p w14:paraId="1CE7BF70" w14:textId="4B6B4BF8" w:rsidR="00BD289C" w:rsidRDefault="00BD289C" w:rsidP="00683AE6">
      <w:pPr>
        <w:spacing w:line="480" w:lineRule="auto"/>
        <w:ind w:firstLine="720"/>
        <w:rPr>
          <w:color w:val="222222"/>
        </w:rPr>
      </w:pPr>
      <w:r>
        <w:rPr>
          <w:color w:val="222222"/>
        </w:rPr>
        <w:t xml:space="preserve">One effective way to engage in RCA is by doing a data equity walk </w:t>
      </w:r>
      <w:r w:rsidR="00C2050B">
        <w:rPr>
          <w:color w:val="222222"/>
        </w:rPr>
        <w:t xml:space="preserve">(see Activity 6) </w:t>
      </w:r>
      <w:r>
        <w:rPr>
          <w:color w:val="222222"/>
        </w:rPr>
        <w:t>with members of the MTSS team and members of the school community (e.g., community members, families/caregivers, students</w:t>
      </w:r>
      <w:r>
        <w:rPr>
          <w:highlight w:val="white"/>
        </w:rPr>
        <w:t>, teachers, district leaders</w:t>
      </w:r>
      <w:r>
        <w:rPr>
          <w:color w:val="222222"/>
        </w:rPr>
        <w:t xml:space="preserve">). </w:t>
      </w:r>
    </w:p>
    <w:tbl>
      <w:tblPr>
        <w:tblStyle w:val="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60BD4" w14:paraId="4CB4A64A" w14:textId="77777777">
        <w:tc>
          <w:tcPr>
            <w:tcW w:w="9360" w:type="dxa"/>
            <w:shd w:val="clear" w:color="auto" w:fill="auto"/>
            <w:tcMar>
              <w:top w:w="100" w:type="dxa"/>
              <w:left w:w="100" w:type="dxa"/>
              <w:bottom w:w="100" w:type="dxa"/>
              <w:right w:w="100" w:type="dxa"/>
            </w:tcMar>
          </w:tcPr>
          <w:p w14:paraId="54CE6ADC" w14:textId="2355E8A5" w:rsidR="00160BD4" w:rsidRDefault="00421989">
            <w:pPr>
              <w:jc w:val="center"/>
              <w:rPr>
                <w:b/>
                <w:color w:val="222222"/>
              </w:rPr>
            </w:pPr>
            <w:r>
              <w:rPr>
                <w:b/>
                <w:color w:val="222222"/>
              </w:rPr>
              <w:t xml:space="preserve">Activity </w:t>
            </w:r>
            <w:r w:rsidR="00EE0A91">
              <w:rPr>
                <w:b/>
                <w:color w:val="222222"/>
              </w:rPr>
              <w:t>6</w:t>
            </w:r>
            <w:r w:rsidR="00784602">
              <w:rPr>
                <w:b/>
                <w:color w:val="222222"/>
              </w:rPr>
              <w:t>:</w:t>
            </w:r>
            <w:r>
              <w:rPr>
                <w:b/>
                <w:color w:val="222222"/>
              </w:rPr>
              <w:t xml:space="preserve"> Data Equity Walks</w:t>
            </w:r>
          </w:p>
          <w:p w14:paraId="5F9704BB" w14:textId="77777777" w:rsidR="00A34D0A" w:rsidRDefault="00A34D0A">
            <w:pPr>
              <w:jc w:val="center"/>
              <w:rPr>
                <w:b/>
                <w:color w:val="222222"/>
              </w:rPr>
            </w:pPr>
          </w:p>
          <w:p w14:paraId="30D9C362" w14:textId="355D18BE" w:rsidR="00A34D0A" w:rsidRDefault="00A34D0A" w:rsidP="00683AE6">
            <w:pPr>
              <w:rPr>
                <w:color w:val="222222"/>
              </w:rPr>
            </w:pPr>
            <w:r>
              <w:rPr>
                <w:color w:val="222222"/>
              </w:rPr>
              <w:t xml:space="preserve">The Education Trust–West (2021) defines a data equity walk as: </w:t>
            </w:r>
          </w:p>
          <w:p w14:paraId="2D295D38" w14:textId="77777777" w:rsidR="00A34D0A" w:rsidRDefault="00A34D0A" w:rsidP="00683AE6">
            <w:pPr>
              <w:ind w:left="720"/>
              <w:rPr>
                <w:color w:val="222222"/>
              </w:rPr>
            </w:pPr>
            <w:r>
              <w:rPr>
                <w:highlight w:val="white"/>
              </w:rPr>
              <w:t>a 45–90-minute activity for any size audience to engage with education data and discuss equity issues. Participants dive into data that shows education outcomes and exposes gaps between groups of students. The data usually show district or school performance across different measures like student achievement and school climate. (</w:t>
            </w:r>
            <w:r>
              <w:rPr>
                <w:color w:val="222222"/>
              </w:rPr>
              <w:t xml:space="preserve">Para. 1) </w:t>
            </w:r>
          </w:p>
          <w:p w14:paraId="56DDA062" w14:textId="00B3D6F2" w:rsidR="00160BD4" w:rsidRDefault="00421989" w:rsidP="00A34D0A">
            <w:pPr>
              <w:rPr>
                <w:color w:val="222222"/>
              </w:rPr>
            </w:pPr>
            <w:r>
              <w:rPr>
                <w:color w:val="222222"/>
              </w:rPr>
              <w:t>Equity walks can be facilitated by school leaders, including the school counselor</w:t>
            </w:r>
            <w:r w:rsidR="00BD289C">
              <w:rPr>
                <w:color w:val="222222"/>
              </w:rPr>
              <w:t>,</w:t>
            </w:r>
            <w:r>
              <w:rPr>
                <w:color w:val="222222"/>
              </w:rPr>
              <w:t xml:space="preserve"> and should include time for individuals to discuss the following:</w:t>
            </w:r>
          </w:p>
          <w:p w14:paraId="210AEAB6" w14:textId="77777777" w:rsidR="00EE0A91" w:rsidRDefault="00EE0A91">
            <w:pPr>
              <w:rPr>
                <w:color w:val="222222"/>
              </w:rPr>
            </w:pPr>
          </w:p>
          <w:p w14:paraId="0F5EB68E" w14:textId="77777777" w:rsidR="00160BD4" w:rsidRDefault="00421989">
            <w:pPr>
              <w:numPr>
                <w:ilvl w:val="0"/>
                <w:numId w:val="4"/>
              </w:numPr>
              <w:rPr>
                <w:color w:val="222222"/>
              </w:rPr>
            </w:pPr>
            <w:r>
              <w:rPr>
                <w:color w:val="222222"/>
              </w:rPr>
              <w:t>What are responses to access, behavior, or achievement data? What questions do we have? What are some patterns we notice?</w:t>
            </w:r>
          </w:p>
          <w:p w14:paraId="3F8E2F17" w14:textId="77777777" w:rsidR="00160BD4" w:rsidRDefault="00421989">
            <w:pPr>
              <w:numPr>
                <w:ilvl w:val="0"/>
                <w:numId w:val="4"/>
              </w:numPr>
              <w:rPr>
                <w:color w:val="222222"/>
              </w:rPr>
            </w:pPr>
            <w:r>
              <w:rPr>
                <w:color w:val="222222"/>
              </w:rPr>
              <w:t>How does the school data compare to the district’s data? State data?</w:t>
            </w:r>
          </w:p>
          <w:p w14:paraId="44785A50" w14:textId="77777777" w:rsidR="00EE0A91" w:rsidRDefault="00EE0A91">
            <w:pPr>
              <w:rPr>
                <w:color w:val="222222"/>
              </w:rPr>
            </w:pPr>
          </w:p>
          <w:p w14:paraId="4CB16676" w14:textId="0E49C055" w:rsidR="00160BD4" w:rsidRDefault="00421989">
            <w:pPr>
              <w:rPr>
                <w:b/>
                <w:i/>
                <w:color w:val="222222"/>
              </w:rPr>
            </w:pPr>
            <w:r>
              <w:rPr>
                <w:color w:val="222222"/>
              </w:rPr>
              <w:t>Data equity walks should end with reflection in which participants can begin to analyze the data through an equity lens and brainstorm possible next steps (for additional information, see Roegman et al., 20</w:t>
            </w:r>
            <w:r w:rsidR="000A77E7">
              <w:rPr>
                <w:color w:val="222222"/>
              </w:rPr>
              <w:t>19</w:t>
            </w:r>
            <w:r>
              <w:rPr>
                <w:color w:val="222222"/>
              </w:rPr>
              <w:t>; Safir &amp; Dugan, 2021; Taylor &amp; Burgess, 2019).</w:t>
            </w:r>
          </w:p>
        </w:tc>
      </w:tr>
    </w:tbl>
    <w:p w14:paraId="76238B3E" w14:textId="227DC6FF" w:rsidR="00160BD4" w:rsidRDefault="00421989" w:rsidP="00572192">
      <w:pPr>
        <w:spacing w:line="480" w:lineRule="auto"/>
        <w:ind w:firstLine="720"/>
        <w:rPr>
          <w:highlight w:val="white"/>
        </w:rPr>
      </w:pPr>
      <w:r>
        <w:rPr>
          <w:color w:val="222222"/>
        </w:rPr>
        <w:t>When the RCA or data walk show</w:t>
      </w:r>
      <w:r w:rsidR="00C2050B">
        <w:rPr>
          <w:color w:val="222222"/>
        </w:rPr>
        <w:t>s</w:t>
      </w:r>
      <w:r>
        <w:rPr>
          <w:color w:val="222222"/>
        </w:rPr>
        <w:t xml:space="preserve"> disparities </w:t>
      </w:r>
      <w:r w:rsidR="00A97503">
        <w:rPr>
          <w:color w:val="222222"/>
        </w:rPr>
        <w:t>regarding</w:t>
      </w:r>
      <w:r>
        <w:rPr>
          <w:color w:val="222222"/>
        </w:rPr>
        <w:t xml:space="preserve"> who has access and who does not, conversations with school and district leadership should take place</w:t>
      </w:r>
      <w:r w:rsidR="00C2050B">
        <w:rPr>
          <w:color w:val="222222"/>
        </w:rPr>
        <w:t>,</w:t>
      </w:r>
      <w:r>
        <w:rPr>
          <w:color w:val="222222"/>
        </w:rPr>
        <w:t xml:space="preserve"> with work toward actionable steps to address these disparities and improve outcomes</w:t>
      </w:r>
      <w:r w:rsidR="00C2050B">
        <w:rPr>
          <w:color w:val="222222"/>
        </w:rPr>
        <w:t>. We next</w:t>
      </w:r>
      <w:r>
        <w:rPr>
          <w:color w:val="222222"/>
        </w:rPr>
        <w:t xml:space="preserve"> expand on </w:t>
      </w:r>
      <w:r w:rsidR="00C2050B">
        <w:rPr>
          <w:color w:val="222222"/>
        </w:rPr>
        <w:t>these steps</w:t>
      </w:r>
      <w:r>
        <w:rPr>
          <w:color w:val="222222"/>
        </w:rPr>
        <w:t>.</w:t>
      </w:r>
    </w:p>
    <w:p w14:paraId="4CA1BF4F" w14:textId="77777777" w:rsidR="00160BD4" w:rsidRDefault="00421989">
      <w:pPr>
        <w:spacing w:line="480" w:lineRule="auto"/>
        <w:rPr>
          <w:b/>
        </w:rPr>
      </w:pPr>
      <w:r>
        <w:rPr>
          <w:b/>
        </w:rPr>
        <w:t>Step 3: Action</w:t>
      </w:r>
    </w:p>
    <w:p w14:paraId="74352837" w14:textId="27A0A513" w:rsidR="00160BD4" w:rsidRDefault="00421989">
      <w:pPr>
        <w:spacing w:line="479" w:lineRule="auto"/>
        <w:ind w:firstLine="720"/>
      </w:pPr>
      <w:r w:rsidRPr="00842232">
        <w:t>Reflection on how privilege</w:t>
      </w:r>
      <w:r>
        <w:t xml:space="preserve"> impacts individuals, practices</w:t>
      </w:r>
      <w:r w:rsidR="00842232">
        <w:t>,</w:t>
      </w:r>
      <w:r>
        <w:t xml:space="preserve"> and the system itself is not enough</w:t>
      </w:r>
      <w:r w:rsidR="00842232">
        <w:t>—</w:t>
      </w:r>
      <w:r>
        <w:t>action must follow, specifically related to altering the practices and systems within MTSS (</w:t>
      </w:r>
      <w:r>
        <w:rPr>
          <w:color w:val="222222"/>
          <w:highlight w:val="white"/>
        </w:rPr>
        <w:t xml:space="preserve">Ladhani &amp; Sitter, 2020; Love et al., 2016). </w:t>
      </w:r>
      <w:r>
        <w:t xml:space="preserve">Action requires school counselors and </w:t>
      </w:r>
      <w:r>
        <w:lastRenderedPageBreak/>
        <w:t xml:space="preserve">educators to examine policies, practices, and systems for biases and replace them with more equitable ones, which is successful only when individuals within the system have done their own critical self-awareness work. </w:t>
      </w:r>
      <w:r w:rsidR="00842232">
        <w:t xml:space="preserve">Researchers have highlighted </w:t>
      </w:r>
      <w:r>
        <w:t>action within the context of MTSS (e.g., Edirmanasinghe et al., in press) and school counseling (</w:t>
      </w:r>
      <w:r>
        <w:rPr>
          <w:highlight w:val="white"/>
        </w:rPr>
        <w:t>Hernandez et al., 2021)</w:t>
      </w:r>
      <w:r>
        <w:t xml:space="preserve">, </w:t>
      </w:r>
      <w:r w:rsidR="00842232">
        <w:t xml:space="preserve">so </w:t>
      </w:r>
      <w:r>
        <w:t xml:space="preserve">in this section we provide </w:t>
      </w:r>
      <w:r w:rsidR="00842232">
        <w:t xml:space="preserve">further </w:t>
      </w:r>
      <w:r>
        <w:t xml:space="preserve">considerations related to the integration of action from an antiracist and evidence-based counseling lens. </w:t>
      </w:r>
    </w:p>
    <w:p w14:paraId="3654C31D" w14:textId="7A0B9769" w:rsidR="00160BD4" w:rsidRDefault="00421989">
      <w:pPr>
        <w:spacing w:line="479" w:lineRule="auto"/>
        <w:ind w:firstLine="720"/>
      </w:pPr>
      <w:r>
        <w:t xml:space="preserve">For example, through the interrogation of data, including surveys and focus groups with </w:t>
      </w:r>
      <w:r w:rsidR="00842232">
        <w:t>ninth-</w:t>
      </w:r>
      <w:r>
        <w:t xml:space="preserve">grade students and families (see Activity </w:t>
      </w:r>
      <w:r w:rsidR="00EE0A91">
        <w:t>6</w:t>
      </w:r>
      <w:r>
        <w:t xml:space="preserve">), </w:t>
      </w:r>
      <w:r w:rsidR="00842232">
        <w:t xml:space="preserve">a school counselor might find </w:t>
      </w:r>
      <w:r>
        <w:t>that microaggressions are common within the school. With that data, school counselors can collaborate with school administrators and other stakeholders to evaluate microaggressions, and then change</w:t>
      </w:r>
      <w:r>
        <w:rPr>
          <w:color w:val="222222"/>
          <w:highlight w:val="white"/>
        </w:rPr>
        <w:t xml:space="preserve"> </w:t>
      </w:r>
      <w:r>
        <w:t xml:space="preserve">school policies and practices within MTSS. Specifically, </w:t>
      </w:r>
      <w:r w:rsidRPr="00683AE6">
        <w:rPr>
          <w:i/>
          <w:iCs/>
        </w:rPr>
        <w:t>microinterventions</w:t>
      </w:r>
      <w:r>
        <w:t xml:space="preserve"> are needed to combat microaggression. Microinterventions communicate to targets of microaggressions (a) validation of their experiential reality, (b) </w:t>
      </w:r>
      <w:r w:rsidR="00842232">
        <w:t xml:space="preserve">their </w:t>
      </w:r>
      <w:r>
        <w:t>value as a person, (c) affirmation of their racial or group identity, (d) support and encouragement, and (e) reassurance that they are not alone (Sue et al., 2019). A direct way of dealing with microaggression</w:t>
      </w:r>
      <w:r w:rsidR="00842232">
        <w:t>s</w:t>
      </w:r>
      <w:r>
        <w:t xml:space="preserve"> is to disarm them by stopping or deflecting the comments or actions through naming the problem and expressing disagreement, challenging what was said or done, or pointing out its harmful impact. </w:t>
      </w:r>
    </w:p>
    <w:p w14:paraId="6CCDF032" w14:textId="5D2CEF63" w:rsidR="00160BD4" w:rsidRDefault="00421989">
      <w:pPr>
        <w:spacing w:line="479" w:lineRule="auto"/>
        <w:ind w:firstLine="720"/>
      </w:pPr>
      <w:r>
        <w:t>In light of this, the school counselor and MTSS team might implement a number of school initiatives using an antiracist and evidence-based lens: (</w:t>
      </w:r>
      <w:r w:rsidR="00842232">
        <w:t>a</w:t>
      </w:r>
      <w:r>
        <w:t xml:space="preserve">) implement </w:t>
      </w:r>
      <w:r w:rsidR="00842232">
        <w:t>T</w:t>
      </w:r>
      <w:r>
        <w:t xml:space="preserve">ier 1 lessons on microaggressions grounded in current research (e.g., </w:t>
      </w:r>
      <w:r>
        <w:rPr>
          <w:color w:val="222222"/>
          <w:highlight w:val="white"/>
        </w:rPr>
        <w:t>Williams, 2020</w:t>
      </w:r>
      <w:r>
        <w:rPr>
          <w:color w:val="333333"/>
          <w:highlight w:val="white"/>
        </w:rPr>
        <w:t>)</w:t>
      </w:r>
      <w:r>
        <w:t xml:space="preserve"> to students and staff in all </w:t>
      </w:r>
      <w:r w:rsidR="00240D80">
        <w:t>l</w:t>
      </w:r>
      <w:r>
        <w:t xml:space="preserve">anguage </w:t>
      </w:r>
      <w:r w:rsidR="00240D80">
        <w:t>a</w:t>
      </w:r>
      <w:r>
        <w:t xml:space="preserve">rts </w:t>
      </w:r>
      <w:r w:rsidR="00240D80">
        <w:t>c</w:t>
      </w:r>
      <w:r>
        <w:t>lasses; (</w:t>
      </w:r>
      <w:r w:rsidR="00240D80">
        <w:t>b</w:t>
      </w:r>
      <w:r>
        <w:t>) create a student group to utilize photovoice to document experiences of microaggressions and ways to combat them (e.g., interrupt the communication and redirect it</w:t>
      </w:r>
      <w:r w:rsidR="00240D80">
        <w:t>;</w:t>
      </w:r>
      <w:r>
        <w:t xml:space="preserve"> </w:t>
      </w:r>
      <w:r>
        <w:rPr>
          <w:color w:val="222222"/>
          <w:highlight w:val="white"/>
        </w:rPr>
        <w:t>Stickl Haugen et al., 2021); (</w:t>
      </w:r>
      <w:r w:rsidR="00240D80">
        <w:t>c</w:t>
      </w:r>
      <w:r>
        <w:t>) conduct empathy interviews (</w:t>
      </w:r>
      <w:r>
        <w:rPr>
          <w:color w:val="222222"/>
        </w:rPr>
        <w:t xml:space="preserve">Nelsestuen &amp; Smith, 2021) </w:t>
      </w:r>
      <w:r>
        <w:t xml:space="preserve">with students who have experienced microaggressions to uncover needs and invite them to an optional </w:t>
      </w:r>
      <w:r w:rsidR="00240D80">
        <w:lastRenderedPageBreak/>
        <w:t>T</w:t>
      </w:r>
      <w:r>
        <w:t xml:space="preserve">ier 2 group to engage in self-care strategies; </w:t>
      </w:r>
      <w:r w:rsidR="00240D80">
        <w:t xml:space="preserve">and </w:t>
      </w:r>
      <w:r>
        <w:t>(</w:t>
      </w:r>
      <w:r w:rsidR="00240D80">
        <w:t>d</w:t>
      </w:r>
      <w:r>
        <w:t>) write explicit policy changes related to how microaggressions will be handled in the disciplinary process, including integrati</w:t>
      </w:r>
      <w:r w:rsidR="00240D80">
        <w:t>on</w:t>
      </w:r>
      <w:r>
        <w:t xml:space="preserve"> of restorative practices, grounded in current research (Gomez et al., 2020). Throughout this process, the school counselors and MTSS team take an evidence-based approach, utilizing current research to inform the practices across tiers.</w:t>
      </w:r>
    </w:p>
    <w:p w14:paraId="3384A500" w14:textId="77777777" w:rsidR="00160BD4" w:rsidRDefault="00421989">
      <w:pPr>
        <w:spacing w:line="479" w:lineRule="auto"/>
        <w:rPr>
          <w:b/>
        </w:rPr>
      </w:pPr>
      <w:r>
        <w:rPr>
          <w:b/>
        </w:rPr>
        <w:t>Step 4: Evaluation</w:t>
      </w:r>
    </w:p>
    <w:p w14:paraId="02BACE24" w14:textId="37FA12F9" w:rsidR="00160BD4" w:rsidRDefault="00421989">
      <w:pPr>
        <w:spacing w:line="480" w:lineRule="auto"/>
        <w:ind w:firstLine="720"/>
      </w:pPr>
      <w:r>
        <w:t>Finally, our approach includes evaluation, recognizing that change happens incrementally and individually, and must be assessed throughout the process to examine actions, systems, and procedures related to antiracist ten</w:t>
      </w:r>
      <w:r w:rsidR="00B715CA">
        <w:t>e</w:t>
      </w:r>
      <w:r>
        <w:t xml:space="preserve">ts and approaches. As such, evaluation happens throughout and across the different points of our approach. For example, school counselors who lead self-awareness professional development would assess individual and group progress, tailoring subsequent presentations to further educator growth. Similarly, school counselors would evaluate how well their data analysis is facilitating antiracist and culturally responsive action. Finally, school counselors in the action stage would assess the effectiveness of the </w:t>
      </w:r>
      <w:r w:rsidR="00240D80">
        <w:t>T</w:t>
      </w:r>
      <w:r>
        <w:t>ier 1 lessons through surveys, focus groups</w:t>
      </w:r>
      <w:r w:rsidR="00240D80">
        <w:t>,</w:t>
      </w:r>
      <w:r>
        <w:t xml:space="preserve"> and stakeholder input.</w:t>
      </w:r>
    </w:p>
    <w:p w14:paraId="5382E616" w14:textId="77777777" w:rsidR="00160BD4" w:rsidRDefault="00421989">
      <w:pPr>
        <w:spacing w:line="480" w:lineRule="auto"/>
        <w:jc w:val="center"/>
        <w:rPr>
          <w:b/>
        </w:rPr>
      </w:pPr>
      <w:r>
        <w:rPr>
          <w:b/>
        </w:rPr>
        <w:t>Implications for Research and Practice</w:t>
      </w:r>
    </w:p>
    <w:p w14:paraId="5FC1BDDF" w14:textId="5881EA20" w:rsidR="00160BD4" w:rsidRDefault="00421989" w:rsidP="00994F8D">
      <w:pPr>
        <w:spacing w:line="480" w:lineRule="auto"/>
        <w:ind w:firstLine="720"/>
      </w:pPr>
      <w:r>
        <w:t>The implications of this antiracist approach to MTSS for school counselors and other educators are grounded in practice and research. In terms of practice, we recommend</w:t>
      </w:r>
      <w:r w:rsidR="00240D80">
        <w:t xml:space="preserve"> that</w:t>
      </w:r>
      <w:r>
        <w:t xml:space="preserve"> school counselors become experts in the areas of antiracism and anti-oppression. This requires school counselors to first examine their own histories, backgrounds</w:t>
      </w:r>
      <w:r w:rsidR="00240D80">
        <w:t>,</w:t>
      </w:r>
      <w:r>
        <w:t xml:space="preserve"> and biases to better understand their own positionality. Second, as previous research has demonstrated</w:t>
      </w:r>
      <w:r w:rsidR="00240D80">
        <w:t>,</w:t>
      </w:r>
      <w:r>
        <w:t xml:space="preserve"> awareness is not enough (e.g., McIntosh et al., 2020). School counselors must do something with the new knowledge of self and systems to consciously act to create change</w:t>
      </w:r>
      <w:r w:rsidR="00240D80">
        <w:t xml:space="preserve">, </w:t>
      </w:r>
      <w:r>
        <w:t xml:space="preserve">whether through critically analyzing </w:t>
      </w:r>
      <w:r>
        <w:lastRenderedPageBreak/>
        <w:t>disaggregated data, engaging in thoughtful partnership and engagement with families and community</w:t>
      </w:r>
      <w:r w:rsidR="00240D80">
        <w:t>,</w:t>
      </w:r>
      <w:r>
        <w:t xml:space="preserve"> or facilitating self-awareness among other staff. To that end, additional research </w:t>
      </w:r>
      <w:r w:rsidR="00240D80">
        <w:t xml:space="preserve">into </w:t>
      </w:r>
      <w:r>
        <w:t>this approach in action is warranted. First and foremost, we suggest qualitative studies that capture the voices of school counselors engaged in this antiracist and healing-centered work</w:t>
      </w:r>
      <w:r w:rsidR="00240D80">
        <w:t>; these</w:t>
      </w:r>
      <w:r>
        <w:t xml:space="preserve"> will add contextual understanding and provide the </w:t>
      </w:r>
      <w:r>
        <w:rPr>
          <w:i/>
        </w:rPr>
        <w:t>how</w:t>
      </w:r>
      <w:r>
        <w:t xml:space="preserve"> related to antiracist MTSS. Similarly, research must </w:t>
      </w:r>
      <w:r w:rsidR="00240D80">
        <w:t>explore</w:t>
      </w:r>
      <w:r>
        <w:t xml:space="preserve"> how and whether professional development focused on self-</w:t>
      </w:r>
      <w:r w:rsidRPr="00240D80">
        <w:t xml:space="preserve">awareness and antiracism is effective </w:t>
      </w:r>
      <w:r w:rsidRPr="00240D80">
        <w:rPr>
          <w:highlight w:val="white"/>
        </w:rPr>
        <w:t>in dismantling racist policies, practices</w:t>
      </w:r>
      <w:r w:rsidR="00A34D0A">
        <w:rPr>
          <w:highlight w:val="white"/>
        </w:rPr>
        <w:t>,</w:t>
      </w:r>
      <w:r w:rsidRPr="00240D80">
        <w:rPr>
          <w:highlight w:val="white"/>
        </w:rPr>
        <w:t xml:space="preserve"> and systems</w:t>
      </w:r>
      <w:r w:rsidR="00A34D0A">
        <w:rPr>
          <w:highlight w:val="white"/>
        </w:rPr>
        <w:t>,</w:t>
      </w:r>
      <w:r w:rsidRPr="00240D80">
        <w:rPr>
          <w:highlight w:val="white"/>
        </w:rPr>
        <w:t xml:space="preserve"> and affirming students' culture</w:t>
      </w:r>
      <w:r w:rsidRPr="00240D80">
        <w:rPr>
          <w:rFonts w:ascii="Roboto" w:eastAsia="Roboto" w:hAnsi="Roboto" w:cs="Roboto"/>
          <w:sz w:val="21"/>
          <w:szCs w:val="21"/>
          <w:highlight w:val="white"/>
        </w:rPr>
        <w:t xml:space="preserve"> </w:t>
      </w:r>
      <w:r>
        <w:t xml:space="preserve">(e.g., Carter et al., 2020). Research that incorporates instruments that measure school staff beliefs and practices (e.g., the </w:t>
      </w:r>
      <w:r>
        <w:rPr>
          <w:i/>
        </w:rPr>
        <w:t>Assessment of Culturally and Contextually Relevant Supports</w:t>
      </w:r>
      <w:r>
        <w:t>, Fallon</w:t>
      </w:r>
      <w:r w:rsidR="00D30E35">
        <w:t xml:space="preserve">, Veiga, </w:t>
      </w:r>
      <w:r>
        <w:t>et al., 20</w:t>
      </w:r>
      <w:r w:rsidR="00D30E35">
        <w:t>21)</w:t>
      </w:r>
      <w:r>
        <w:t xml:space="preserve"> </w:t>
      </w:r>
      <w:r w:rsidR="00240D80">
        <w:t>and</w:t>
      </w:r>
      <w:r>
        <w:t xml:space="preserve"> qualitative research that captures the voices of those engaged in the change process, including school staff, families</w:t>
      </w:r>
      <w:r w:rsidR="00240D80">
        <w:t>,</w:t>
      </w:r>
      <w:r>
        <w:t xml:space="preserve"> and students, will add value to the field. Finally, we suggest extending research on what constitutes an evidence-based practice within MTSS. Promising studies focused on action research that incorporates family voice (e.g., Betters-Bubon &amp; Schultz, 2018) and youth participatory action research (e.g., </w:t>
      </w:r>
      <w:r>
        <w:rPr>
          <w:color w:val="222222"/>
          <w:highlight w:val="white"/>
        </w:rPr>
        <w:t>Edirmanasinghe &amp; Blaginin, 2019; Levy et al., 2018) may be used as models for expanding how we incorporate voice in the intervention process within antiracist MTSS.</w:t>
      </w:r>
    </w:p>
    <w:p w14:paraId="269E09BA" w14:textId="77777777" w:rsidR="00160BD4" w:rsidRDefault="00421989">
      <w:pPr>
        <w:spacing w:line="480" w:lineRule="auto"/>
        <w:jc w:val="center"/>
        <w:rPr>
          <w:b/>
        </w:rPr>
      </w:pPr>
      <w:r>
        <w:rPr>
          <w:b/>
          <w:highlight w:val="white"/>
        </w:rPr>
        <w:t>Conclusion</w:t>
      </w:r>
    </w:p>
    <w:p w14:paraId="04BFAE79" w14:textId="42F0A8CC" w:rsidR="001C3FC2" w:rsidRDefault="00421989">
      <w:pPr>
        <w:spacing w:line="480" w:lineRule="auto"/>
        <w:ind w:firstLine="720"/>
      </w:pPr>
      <w:r>
        <w:t>The foundational tenets of EBP involve using evidence to determine the needs of students and intervene accordingly (</w:t>
      </w:r>
      <w:hyperlink r:id="rId14">
        <w:r>
          <w:t>Dimmitt et al., 2007</w:t>
        </w:r>
      </w:hyperlink>
      <w:r>
        <w:t xml:space="preserve">; </w:t>
      </w:r>
      <w:hyperlink r:id="rId15">
        <w:r>
          <w:t>Zyromski &amp; Mariani, 2016</w:t>
        </w:r>
      </w:hyperlink>
      <w:r>
        <w:t>). MTSS is a widely used</w:t>
      </w:r>
      <w:r w:rsidR="00A34D0A">
        <w:t>,</w:t>
      </w:r>
      <w:r>
        <w:t xml:space="preserve"> evidence-based educational framework, and school counselors are called to be leaders in aligning MTSS with their comprehensive school counseling programs. Through this alignment, school counselors advocate for systemic change. In our article, we reinforce that school counselors’ practices must originate from a healing-centered and antiracist vantage point, similar </w:t>
      </w:r>
      <w:r>
        <w:lastRenderedPageBreak/>
        <w:t xml:space="preserve">to calls to integrate theory (Lemberger-Truelove et al., 2020) and social justice (Novakovic et al., 2020). Thus, </w:t>
      </w:r>
      <w:r w:rsidR="000F5B9F">
        <w:t xml:space="preserve">we contend that, </w:t>
      </w:r>
      <w:r>
        <w:t>in addition to being leaders and social justice advocates, school counselors must take this work one step further. They must include antiracism in their MTSS</w:t>
      </w:r>
      <w:r w:rsidR="000F5B9F">
        <w:t>–school counseling program</w:t>
      </w:r>
      <w:r>
        <w:t xml:space="preserve"> alignment</w:t>
      </w:r>
      <w:r w:rsidR="000F5B9F">
        <w:t xml:space="preserve"> and their </w:t>
      </w:r>
      <w:r>
        <w:t>leadership, advocacy, and social justice efforts: emphasizing self-reflection and interrogating “assumptions about knowledge, measurement, and what really matters when it comes to educating young people” (Safir &amp; Dugan, 2021, p</w:t>
      </w:r>
      <w:r w:rsidR="000F5B9F">
        <w:t>.</w:t>
      </w:r>
      <w:r>
        <w:t xml:space="preserve"> 16). Our antiracist approach to MTSS aims to do just that: embed reflection and interrogation of systems in all aspects of the MTSS framework. Only when we school counselors look inward and reflectively begin our own antiracist work can we begin to chip away at the pebbles in our students’ shoes and</w:t>
      </w:r>
      <w:r w:rsidR="000F5B9F">
        <w:t>,</w:t>
      </w:r>
      <w:r>
        <w:t xml:space="preserve"> ultimately, provide schools free of pebbles for all students. </w:t>
      </w:r>
    </w:p>
    <w:p w14:paraId="17E7E5C3" w14:textId="46E2C581" w:rsidR="00160BD4" w:rsidRDefault="00421989">
      <w:pPr>
        <w:spacing w:line="480" w:lineRule="auto"/>
        <w:ind w:firstLine="720"/>
      </w:pPr>
      <w:r>
        <w:br w:type="page"/>
      </w:r>
    </w:p>
    <w:p w14:paraId="36661E5E" w14:textId="77777777" w:rsidR="00160BD4" w:rsidRDefault="00421989">
      <w:pPr>
        <w:spacing w:line="480" w:lineRule="auto"/>
        <w:jc w:val="center"/>
      </w:pPr>
      <w:r>
        <w:lastRenderedPageBreak/>
        <w:t>References</w:t>
      </w:r>
    </w:p>
    <w:p w14:paraId="06A7BC4A" w14:textId="0A58CDD1" w:rsidR="00160BD4" w:rsidRPr="00714C66" w:rsidRDefault="00421989" w:rsidP="00714C66">
      <w:pPr>
        <w:spacing w:line="480" w:lineRule="auto"/>
        <w:ind w:left="720" w:hanging="720"/>
        <w:rPr>
          <w:color w:val="222222"/>
          <w:highlight w:val="white"/>
        </w:rPr>
      </w:pPr>
      <w:r w:rsidRPr="00714C66">
        <w:rPr>
          <w:color w:val="222222"/>
          <w:highlight w:val="white"/>
        </w:rPr>
        <w:t>American School Counselor Association</w:t>
      </w:r>
      <w:r w:rsidR="00CE62BC">
        <w:rPr>
          <w:color w:val="222222"/>
          <w:highlight w:val="white"/>
        </w:rPr>
        <w:t>.</w:t>
      </w:r>
      <w:r w:rsidRPr="00714C66">
        <w:rPr>
          <w:color w:val="222222"/>
          <w:highlight w:val="white"/>
        </w:rPr>
        <w:t xml:space="preserve"> (2020). </w:t>
      </w:r>
      <w:r w:rsidR="00A34D0A" w:rsidRPr="00A34D0A">
        <w:rPr>
          <w:i/>
          <w:color w:val="222222"/>
          <w:highlight w:val="white"/>
        </w:rPr>
        <w:t>School counseling standards in practice</w:t>
      </w:r>
      <w:r w:rsidR="00A34D0A" w:rsidRPr="00683AE6">
        <w:rPr>
          <w:i/>
          <w:color w:val="222222"/>
          <w:highlight w:val="white"/>
        </w:rPr>
        <w:t xml:space="preserve">: </w:t>
      </w:r>
      <w:r w:rsidRPr="00683AE6">
        <w:rPr>
          <w:i/>
          <w:color w:val="222222"/>
          <w:highlight w:val="white"/>
        </w:rPr>
        <w:t>Eliminating racism and bias in schools: The school counselor’s role.</w:t>
      </w:r>
      <w:r w:rsidRPr="00714C66">
        <w:rPr>
          <w:color w:val="222222"/>
          <w:highlight w:val="white"/>
        </w:rPr>
        <w:t xml:space="preserve"> </w:t>
      </w:r>
      <w:hyperlink r:id="rId16">
        <w:r w:rsidRPr="00714C66">
          <w:rPr>
            <w:color w:val="1155CC"/>
            <w:highlight w:val="white"/>
            <w:u w:val="single"/>
          </w:rPr>
          <w:t>https://www.schoolcounselor.org/getmedia/542b085a-7eda-48ba-906e-24cd3f08a03f/SIP-Racism-Bias.pdf</w:t>
        </w:r>
      </w:hyperlink>
    </w:p>
    <w:p w14:paraId="6BEF28F0" w14:textId="77777777" w:rsidR="00160BD4" w:rsidRPr="00714C66" w:rsidRDefault="00421989" w:rsidP="00714C66">
      <w:pPr>
        <w:spacing w:line="480" w:lineRule="auto"/>
        <w:ind w:left="720" w:hanging="720"/>
        <w:rPr>
          <w:color w:val="222222"/>
          <w:highlight w:val="white"/>
        </w:rPr>
      </w:pPr>
      <w:r w:rsidRPr="00714C66">
        <w:rPr>
          <w:color w:val="222222"/>
          <w:highlight w:val="white"/>
        </w:rPr>
        <w:t xml:space="preserve">Atkins, R., &amp; Oglesby, A. (2018). </w:t>
      </w:r>
      <w:r w:rsidRPr="00714C66">
        <w:rPr>
          <w:i/>
          <w:color w:val="222222"/>
          <w:highlight w:val="white"/>
        </w:rPr>
        <w:t>Interrupting racism: Equity and social justice in school counseling</w:t>
      </w:r>
      <w:r w:rsidRPr="00714C66">
        <w:rPr>
          <w:color w:val="222222"/>
          <w:highlight w:val="white"/>
        </w:rPr>
        <w:t>. Routledge.</w:t>
      </w:r>
    </w:p>
    <w:p w14:paraId="51027905" w14:textId="0BDC709E" w:rsidR="00160BD4" w:rsidRPr="00714C66" w:rsidRDefault="00421989" w:rsidP="00714C66">
      <w:pPr>
        <w:spacing w:line="480" w:lineRule="auto"/>
        <w:ind w:left="720" w:hanging="720"/>
        <w:rPr>
          <w:color w:val="222222"/>
          <w:highlight w:val="white"/>
        </w:rPr>
      </w:pPr>
      <w:r w:rsidRPr="00714C66">
        <w:rPr>
          <w:color w:val="222222"/>
          <w:highlight w:val="white"/>
        </w:rPr>
        <w:t xml:space="preserve">Bal, A. (2018). Culturally responsive positive behavioral interventions and supports: A process–oriented framework for systemic transformation. </w:t>
      </w:r>
      <w:r w:rsidRPr="00714C66">
        <w:rPr>
          <w:i/>
          <w:color w:val="222222"/>
          <w:highlight w:val="white"/>
        </w:rPr>
        <w:t>Review of Education, Pedagogy, and Cultural Studies</w:t>
      </w:r>
      <w:r w:rsidRPr="00714C66">
        <w:rPr>
          <w:color w:val="222222"/>
          <w:highlight w:val="white"/>
        </w:rPr>
        <w:t xml:space="preserve">, </w:t>
      </w:r>
      <w:r w:rsidRPr="00714C66">
        <w:rPr>
          <w:i/>
          <w:color w:val="222222"/>
          <w:highlight w:val="white"/>
        </w:rPr>
        <w:t>40</w:t>
      </w:r>
      <w:r w:rsidRPr="00714C66">
        <w:rPr>
          <w:color w:val="222222"/>
          <w:highlight w:val="white"/>
        </w:rPr>
        <w:t>(2), 144</w:t>
      </w:r>
      <w:r w:rsidR="00CE62BC">
        <w:rPr>
          <w:color w:val="222222"/>
          <w:highlight w:val="white"/>
        </w:rPr>
        <w:t>–</w:t>
      </w:r>
      <w:r w:rsidRPr="00714C66">
        <w:rPr>
          <w:color w:val="222222"/>
          <w:highlight w:val="white"/>
        </w:rPr>
        <w:t xml:space="preserve">174. </w:t>
      </w:r>
      <w:hyperlink r:id="rId17">
        <w:r w:rsidRPr="00714C66">
          <w:rPr>
            <w:color w:val="1155CC"/>
            <w:highlight w:val="white"/>
            <w:u w:val="single"/>
          </w:rPr>
          <w:t>https://doi.org/10.1080/10714413.2017.1417579</w:t>
        </w:r>
      </w:hyperlink>
      <w:r w:rsidRPr="00714C66">
        <w:rPr>
          <w:color w:val="222222"/>
          <w:highlight w:val="white"/>
        </w:rPr>
        <w:t xml:space="preserve"> </w:t>
      </w:r>
    </w:p>
    <w:p w14:paraId="66E99C24" w14:textId="7E82BADC" w:rsidR="00160BD4" w:rsidRPr="00714C66" w:rsidRDefault="00421989" w:rsidP="00714C66">
      <w:pPr>
        <w:spacing w:line="480" w:lineRule="auto"/>
        <w:ind w:left="720" w:hanging="720"/>
        <w:rPr>
          <w:color w:val="222222"/>
          <w:highlight w:val="white"/>
        </w:rPr>
      </w:pPr>
      <w:r w:rsidRPr="00714C66">
        <w:rPr>
          <w:color w:val="222222"/>
          <w:highlight w:val="white"/>
        </w:rPr>
        <w:t xml:space="preserve">Bal, A., Afacan, K., Clardy, T., &amp; Cakir, H. I. (2021). Inclusive future making: Building a culturally responsive behavioral support system at an urban middle school with local stakeholders. </w:t>
      </w:r>
      <w:r w:rsidRPr="00714C66">
        <w:rPr>
          <w:i/>
          <w:color w:val="222222"/>
          <w:highlight w:val="white"/>
        </w:rPr>
        <w:t>Cognition and Instruction</w:t>
      </w:r>
      <w:r w:rsidRPr="00714C66">
        <w:rPr>
          <w:color w:val="222222"/>
          <w:highlight w:val="white"/>
        </w:rPr>
        <w:t xml:space="preserve">, </w:t>
      </w:r>
      <w:r w:rsidRPr="00714C66">
        <w:rPr>
          <w:i/>
          <w:color w:val="222222"/>
          <w:highlight w:val="white"/>
        </w:rPr>
        <w:t>39</w:t>
      </w:r>
      <w:r w:rsidRPr="00714C66">
        <w:rPr>
          <w:color w:val="222222"/>
          <w:highlight w:val="white"/>
        </w:rPr>
        <w:t>(3)</w:t>
      </w:r>
      <w:r w:rsidR="00CE62BC">
        <w:rPr>
          <w:color w:val="222222"/>
          <w:highlight w:val="white"/>
        </w:rPr>
        <w:t>,</w:t>
      </w:r>
      <w:r w:rsidRPr="00714C66">
        <w:rPr>
          <w:color w:val="222222"/>
          <w:highlight w:val="white"/>
        </w:rPr>
        <w:t xml:space="preserve"> 1</w:t>
      </w:r>
      <w:r w:rsidR="00CE62BC">
        <w:rPr>
          <w:color w:val="222222"/>
          <w:highlight w:val="white"/>
        </w:rPr>
        <w:t>–</w:t>
      </w:r>
      <w:r w:rsidRPr="00714C66">
        <w:rPr>
          <w:color w:val="222222"/>
          <w:highlight w:val="white"/>
        </w:rPr>
        <w:t xml:space="preserve">31. </w:t>
      </w:r>
      <w:hyperlink r:id="rId18">
        <w:r w:rsidRPr="00714C66">
          <w:rPr>
            <w:color w:val="1155CC"/>
            <w:highlight w:val="white"/>
            <w:u w:val="single"/>
          </w:rPr>
          <w:t>https://doi.org/10.1080/07370008.2021.1891070</w:t>
        </w:r>
      </w:hyperlink>
    </w:p>
    <w:p w14:paraId="2B17FD6D" w14:textId="4CD287A6" w:rsidR="00160BD4" w:rsidRPr="00714C66" w:rsidRDefault="00421989" w:rsidP="00714C66">
      <w:pPr>
        <w:spacing w:line="480" w:lineRule="auto"/>
        <w:ind w:left="720" w:hanging="720"/>
        <w:rPr>
          <w:color w:val="222222"/>
          <w:highlight w:val="white"/>
        </w:rPr>
      </w:pPr>
      <w:r w:rsidRPr="00714C66">
        <w:rPr>
          <w:color w:val="222222"/>
          <w:highlight w:val="white"/>
        </w:rPr>
        <w:t>Baumgartner, L</w:t>
      </w:r>
      <w:r w:rsidR="00A34D0A">
        <w:rPr>
          <w:color w:val="222222"/>
          <w:highlight w:val="white"/>
        </w:rPr>
        <w:t>.</w:t>
      </w:r>
      <w:r w:rsidRPr="00714C66">
        <w:rPr>
          <w:color w:val="222222"/>
          <w:highlight w:val="white"/>
        </w:rPr>
        <w:t xml:space="preserve"> M. (2001). An update on transformational learning. </w:t>
      </w:r>
      <w:r w:rsidRPr="00714C66">
        <w:rPr>
          <w:i/>
          <w:color w:val="222222"/>
          <w:highlight w:val="white"/>
        </w:rPr>
        <w:t>New Directions for Adult and Continuing Education</w:t>
      </w:r>
      <w:r w:rsidRPr="00714C66">
        <w:rPr>
          <w:color w:val="222222"/>
          <w:highlight w:val="white"/>
        </w:rPr>
        <w:t xml:space="preserve">, </w:t>
      </w:r>
      <w:r w:rsidRPr="00683AE6">
        <w:rPr>
          <w:i/>
          <w:iCs/>
          <w:color w:val="222222"/>
          <w:highlight w:val="white"/>
        </w:rPr>
        <w:t>89</w:t>
      </w:r>
      <w:r w:rsidRPr="00714C66">
        <w:rPr>
          <w:color w:val="222222"/>
          <w:highlight w:val="white"/>
        </w:rPr>
        <w:t>, 15–24.</w:t>
      </w:r>
    </w:p>
    <w:p w14:paraId="2F7ECC46" w14:textId="232E1CED" w:rsidR="00160BD4" w:rsidRPr="00714C66" w:rsidRDefault="00421989" w:rsidP="00714C66">
      <w:pPr>
        <w:spacing w:line="480" w:lineRule="auto"/>
        <w:ind w:left="720" w:hanging="720"/>
        <w:rPr>
          <w:color w:val="222222"/>
          <w:highlight w:val="white"/>
        </w:rPr>
      </w:pPr>
      <w:r w:rsidRPr="00714C66">
        <w:rPr>
          <w:color w:val="222222"/>
          <w:highlight w:val="white"/>
        </w:rPr>
        <w:t xml:space="preserve">Belser, C. T., Shillingford, M. A., &amp; Joe, J. R. (2016). The ASCA model and a </w:t>
      </w:r>
      <w:r w:rsidR="00CE62BC">
        <w:rPr>
          <w:color w:val="222222"/>
          <w:highlight w:val="white"/>
        </w:rPr>
        <w:t>m</w:t>
      </w:r>
      <w:r w:rsidRPr="00714C66">
        <w:rPr>
          <w:color w:val="222222"/>
          <w:highlight w:val="white"/>
        </w:rPr>
        <w:t xml:space="preserve">ulti-tiered </w:t>
      </w:r>
      <w:r w:rsidR="00CE62BC">
        <w:rPr>
          <w:color w:val="222222"/>
          <w:highlight w:val="white"/>
        </w:rPr>
        <w:t>s</w:t>
      </w:r>
      <w:r w:rsidRPr="00714C66">
        <w:rPr>
          <w:color w:val="222222"/>
          <w:highlight w:val="white"/>
        </w:rPr>
        <w:t xml:space="preserve">ystem of </w:t>
      </w:r>
      <w:r w:rsidR="00CE62BC">
        <w:rPr>
          <w:color w:val="222222"/>
          <w:highlight w:val="white"/>
        </w:rPr>
        <w:t>s</w:t>
      </w:r>
      <w:r w:rsidRPr="00714C66">
        <w:rPr>
          <w:color w:val="222222"/>
          <w:highlight w:val="white"/>
        </w:rPr>
        <w:t xml:space="preserve">upports: A framework to support students of color with problem behavior. </w:t>
      </w:r>
      <w:r w:rsidRPr="00714C66">
        <w:rPr>
          <w:i/>
          <w:color w:val="222222"/>
          <w:highlight w:val="white"/>
        </w:rPr>
        <w:t>The Professional Counselor, 6</w:t>
      </w:r>
      <w:r w:rsidRPr="00714C66">
        <w:rPr>
          <w:color w:val="222222"/>
          <w:highlight w:val="white"/>
        </w:rPr>
        <w:t>(3), 251</w:t>
      </w:r>
      <w:r w:rsidR="00CE62BC">
        <w:rPr>
          <w:color w:val="222222"/>
          <w:highlight w:val="white"/>
        </w:rPr>
        <w:t>–</w:t>
      </w:r>
      <w:r w:rsidRPr="00714C66">
        <w:rPr>
          <w:color w:val="222222"/>
          <w:highlight w:val="white"/>
        </w:rPr>
        <w:t xml:space="preserve">262. </w:t>
      </w:r>
      <w:hyperlink r:id="rId19">
        <w:r w:rsidRPr="00714C66">
          <w:rPr>
            <w:color w:val="1155CC"/>
            <w:highlight w:val="white"/>
            <w:u w:val="single"/>
          </w:rPr>
          <w:t>https://doi.org/10.15241/cb.6.3.251</w:t>
        </w:r>
      </w:hyperlink>
      <w:r w:rsidR="003363F3">
        <w:rPr>
          <w:color w:val="222222"/>
          <w:highlight w:val="white"/>
        </w:rPr>
        <w:t xml:space="preserve"> </w:t>
      </w:r>
    </w:p>
    <w:p w14:paraId="2E6F71B2" w14:textId="3B186B37" w:rsidR="00160BD4" w:rsidRPr="00714C66" w:rsidRDefault="00421989" w:rsidP="00714C66">
      <w:pPr>
        <w:spacing w:line="480" w:lineRule="auto"/>
        <w:ind w:left="720" w:hanging="720"/>
        <w:rPr>
          <w:color w:val="222222"/>
          <w:highlight w:val="white"/>
        </w:rPr>
      </w:pPr>
      <w:r w:rsidRPr="00714C66">
        <w:rPr>
          <w:color w:val="222222"/>
          <w:highlight w:val="white"/>
        </w:rPr>
        <w:t xml:space="preserve">Betters-Bubon, J., Brunner, T., &amp; Kansteiner, A. (2016). Success for all? The role of the school counselor in creating and sustaining culturally responsive Positive Behavior Interventions and Supports programs. </w:t>
      </w:r>
      <w:r w:rsidRPr="00714C66">
        <w:rPr>
          <w:i/>
          <w:color w:val="222222"/>
          <w:highlight w:val="white"/>
        </w:rPr>
        <w:t>The Professional Counselor, 6</w:t>
      </w:r>
      <w:r w:rsidRPr="00714C66">
        <w:rPr>
          <w:color w:val="222222"/>
          <w:highlight w:val="white"/>
        </w:rPr>
        <w:t>(3), 263</w:t>
      </w:r>
      <w:r w:rsidR="005C7839">
        <w:rPr>
          <w:color w:val="222222"/>
          <w:highlight w:val="white"/>
        </w:rPr>
        <w:t>–</w:t>
      </w:r>
      <w:r w:rsidRPr="00714C66">
        <w:rPr>
          <w:color w:val="222222"/>
          <w:highlight w:val="white"/>
        </w:rPr>
        <w:t xml:space="preserve">277. </w:t>
      </w:r>
      <w:hyperlink r:id="rId20">
        <w:r w:rsidRPr="00714C66">
          <w:rPr>
            <w:color w:val="1155CC"/>
            <w:highlight w:val="white"/>
            <w:u w:val="single"/>
          </w:rPr>
          <w:t>https://doi.org/10.15241/jbb.6.3.263</w:t>
        </w:r>
      </w:hyperlink>
      <w:r w:rsidRPr="00714C66">
        <w:rPr>
          <w:color w:val="222222"/>
          <w:highlight w:val="white"/>
        </w:rPr>
        <w:t xml:space="preserve"> </w:t>
      </w:r>
    </w:p>
    <w:p w14:paraId="2831C226" w14:textId="77777777" w:rsidR="005C7839" w:rsidRPr="00714C66" w:rsidRDefault="005C7839" w:rsidP="005C7839">
      <w:pPr>
        <w:tabs>
          <w:tab w:val="left" w:pos="2280"/>
        </w:tabs>
        <w:spacing w:line="480" w:lineRule="auto"/>
        <w:ind w:left="720" w:hanging="720"/>
        <w:rPr>
          <w:color w:val="222222"/>
          <w:highlight w:val="white"/>
        </w:rPr>
      </w:pPr>
      <w:r w:rsidRPr="00714C66">
        <w:rPr>
          <w:color w:val="222222"/>
          <w:highlight w:val="white"/>
        </w:rPr>
        <w:lastRenderedPageBreak/>
        <w:t xml:space="preserve">Betters-Bubon, J., Kortemeier, H., &amp; Durkin-Smith, S. (2019). Culturally </w:t>
      </w:r>
      <w:r>
        <w:rPr>
          <w:color w:val="222222"/>
          <w:highlight w:val="white"/>
        </w:rPr>
        <w:t>r</w:t>
      </w:r>
      <w:r w:rsidRPr="00714C66">
        <w:rPr>
          <w:color w:val="222222"/>
          <w:highlight w:val="white"/>
        </w:rPr>
        <w:t xml:space="preserve">esponsive MTSS: Advocating for </w:t>
      </w:r>
      <w:r>
        <w:rPr>
          <w:color w:val="222222"/>
          <w:highlight w:val="white"/>
        </w:rPr>
        <w:t>e</w:t>
      </w:r>
      <w:r w:rsidRPr="00714C66">
        <w:rPr>
          <w:color w:val="222222"/>
          <w:highlight w:val="white"/>
        </w:rPr>
        <w:t xml:space="preserve">quity for </w:t>
      </w:r>
      <w:r>
        <w:rPr>
          <w:color w:val="222222"/>
          <w:highlight w:val="white"/>
        </w:rPr>
        <w:t>e</w:t>
      </w:r>
      <w:r w:rsidRPr="00714C66">
        <w:rPr>
          <w:color w:val="222222"/>
          <w:highlight w:val="white"/>
        </w:rPr>
        <w:t xml:space="preserve">very </w:t>
      </w:r>
      <w:r>
        <w:rPr>
          <w:color w:val="222222"/>
          <w:highlight w:val="white"/>
        </w:rPr>
        <w:t>s</w:t>
      </w:r>
      <w:r w:rsidRPr="00714C66">
        <w:rPr>
          <w:color w:val="222222"/>
          <w:highlight w:val="white"/>
        </w:rPr>
        <w:t xml:space="preserve">tudent. In E. Goodman-Scott, J. Betters-Bubon, &amp; E. Donohue (Eds.), </w:t>
      </w:r>
      <w:r w:rsidRPr="00714C66">
        <w:rPr>
          <w:i/>
          <w:color w:val="222222"/>
          <w:highlight w:val="white"/>
        </w:rPr>
        <w:t xml:space="preserve">The </w:t>
      </w:r>
      <w:r>
        <w:rPr>
          <w:i/>
          <w:color w:val="222222"/>
          <w:highlight w:val="white"/>
        </w:rPr>
        <w:t>s</w:t>
      </w:r>
      <w:r w:rsidRPr="00714C66">
        <w:rPr>
          <w:i/>
          <w:color w:val="222222"/>
          <w:highlight w:val="white"/>
        </w:rPr>
        <w:t xml:space="preserve">chool </w:t>
      </w:r>
      <w:r>
        <w:rPr>
          <w:i/>
          <w:color w:val="222222"/>
          <w:highlight w:val="white"/>
        </w:rPr>
        <w:t>c</w:t>
      </w:r>
      <w:r w:rsidRPr="00714C66">
        <w:rPr>
          <w:i/>
          <w:color w:val="222222"/>
          <w:highlight w:val="white"/>
        </w:rPr>
        <w:t xml:space="preserve">ounselor’s </w:t>
      </w:r>
      <w:r>
        <w:rPr>
          <w:i/>
          <w:color w:val="222222"/>
          <w:highlight w:val="white"/>
        </w:rPr>
        <w:t>g</w:t>
      </w:r>
      <w:r w:rsidRPr="00714C66">
        <w:rPr>
          <w:i/>
          <w:color w:val="222222"/>
          <w:highlight w:val="white"/>
        </w:rPr>
        <w:t xml:space="preserve">uide to </w:t>
      </w:r>
      <w:r>
        <w:rPr>
          <w:i/>
          <w:color w:val="222222"/>
          <w:highlight w:val="white"/>
        </w:rPr>
        <w:t>m</w:t>
      </w:r>
      <w:r w:rsidRPr="00714C66">
        <w:rPr>
          <w:i/>
          <w:color w:val="222222"/>
          <w:highlight w:val="white"/>
        </w:rPr>
        <w:t xml:space="preserve">ulti-tiered </w:t>
      </w:r>
      <w:r>
        <w:rPr>
          <w:i/>
          <w:color w:val="222222"/>
          <w:highlight w:val="white"/>
        </w:rPr>
        <w:t>s</w:t>
      </w:r>
      <w:r w:rsidRPr="00714C66">
        <w:rPr>
          <w:i/>
          <w:color w:val="222222"/>
          <w:highlight w:val="white"/>
        </w:rPr>
        <w:t xml:space="preserve">ystems of </w:t>
      </w:r>
      <w:r>
        <w:rPr>
          <w:i/>
          <w:color w:val="222222"/>
          <w:highlight w:val="white"/>
        </w:rPr>
        <w:t>s</w:t>
      </w:r>
      <w:r w:rsidRPr="00714C66">
        <w:rPr>
          <w:i/>
          <w:color w:val="222222"/>
          <w:highlight w:val="white"/>
        </w:rPr>
        <w:t>upport</w:t>
      </w:r>
      <w:r w:rsidRPr="00714C66">
        <w:rPr>
          <w:color w:val="222222"/>
          <w:highlight w:val="white"/>
        </w:rPr>
        <w:t>. Routledge.</w:t>
      </w:r>
    </w:p>
    <w:p w14:paraId="61244F58" w14:textId="32D602E2" w:rsidR="00160BD4" w:rsidRPr="00714C66" w:rsidRDefault="00421989" w:rsidP="00714C66">
      <w:pPr>
        <w:tabs>
          <w:tab w:val="left" w:pos="2280"/>
        </w:tabs>
        <w:spacing w:line="480" w:lineRule="auto"/>
        <w:ind w:left="720" w:hanging="720"/>
        <w:rPr>
          <w:color w:val="222222"/>
          <w:highlight w:val="white"/>
        </w:rPr>
      </w:pPr>
      <w:r w:rsidRPr="00714C66">
        <w:rPr>
          <w:color w:val="222222"/>
          <w:highlight w:val="white"/>
        </w:rPr>
        <w:t>Betters-Bubon, J., &amp; Schultz, J. W. (2018). School counselors as social justice leaders: An</w:t>
      </w:r>
      <w:r w:rsidR="001C3FC2" w:rsidRPr="00714C66">
        <w:rPr>
          <w:color w:val="222222"/>
          <w:highlight w:val="white"/>
        </w:rPr>
        <w:t xml:space="preserve"> </w:t>
      </w:r>
      <w:r w:rsidRPr="00714C66">
        <w:rPr>
          <w:color w:val="222222"/>
          <w:highlight w:val="white"/>
        </w:rPr>
        <w:t xml:space="preserve">innovative school–family–community partnership with Latino students and families. </w:t>
      </w:r>
      <w:r w:rsidRPr="00714C66">
        <w:rPr>
          <w:i/>
          <w:color w:val="222222"/>
          <w:highlight w:val="white"/>
        </w:rPr>
        <w:t>Professional School Counseling</w:t>
      </w:r>
      <w:r w:rsidRPr="00714C66">
        <w:rPr>
          <w:color w:val="222222"/>
          <w:highlight w:val="white"/>
        </w:rPr>
        <w:t xml:space="preserve">, </w:t>
      </w:r>
      <w:r w:rsidRPr="00714C66">
        <w:rPr>
          <w:i/>
          <w:color w:val="222222"/>
          <w:highlight w:val="white"/>
        </w:rPr>
        <w:t>21</w:t>
      </w:r>
      <w:r w:rsidRPr="00714C66">
        <w:rPr>
          <w:color w:val="222222"/>
          <w:highlight w:val="white"/>
        </w:rPr>
        <w:t>(1b).</w:t>
      </w:r>
      <w:hyperlink r:id="rId21">
        <w:r w:rsidRPr="00714C66">
          <w:rPr>
            <w:color w:val="222222"/>
            <w:highlight w:val="white"/>
          </w:rPr>
          <w:t xml:space="preserve"> </w:t>
        </w:r>
      </w:hyperlink>
      <w:hyperlink r:id="rId22">
        <w:r w:rsidRPr="00714C66">
          <w:rPr>
            <w:color w:val="0000FF"/>
            <w:highlight w:val="white"/>
            <w:u w:val="single"/>
          </w:rPr>
          <w:t>https://doi.org/10.1177/2156759X18773601</w:t>
        </w:r>
      </w:hyperlink>
    </w:p>
    <w:p w14:paraId="20B2DADA" w14:textId="764015E9" w:rsidR="00160BD4" w:rsidRPr="00714C66" w:rsidRDefault="00421989" w:rsidP="00714C66">
      <w:pPr>
        <w:spacing w:line="480" w:lineRule="auto"/>
        <w:ind w:left="720" w:hanging="720"/>
        <w:rPr>
          <w:color w:val="222222"/>
          <w:highlight w:val="white"/>
        </w:rPr>
      </w:pPr>
      <w:r w:rsidRPr="00714C66">
        <w:rPr>
          <w:color w:val="222222"/>
          <w:highlight w:val="white"/>
        </w:rPr>
        <w:t xml:space="preserve">Black, L. L., &amp; Stone, D. (2005). Expanding the definition of privilege: The concept of social privilege. </w:t>
      </w:r>
      <w:r w:rsidRPr="00714C66">
        <w:rPr>
          <w:i/>
          <w:color w:val="222222"/>
          <w:highlight w:val="white"/>
        </w:rPr>
        <w:t>Journal of Multicultural Counseling and Development</w:t>
      </w:r>
      <w:r w:rsidRPr="00714C66">
        <w:rPr>
          <w:color w:val="222222"/>
          <w:highlight w:val="white"/>
        </w:rPr>
        <w:t xml:space="preserve">, </w:t>
      </w:r>
      <w:r w:rsidRPr="00714C66">
        <w:rPr>
          <w:i/>
          <w:color w:val="222222"/>
          <w:highlight w:val="white"/>
        </w:rPr>
        <w:t>33</w:t>
      </w:r>
      <w:r w:rsidRPr="00714C66">
        <w:rPr>
          <w:color w:val="222222"/>
          <w:highlight w:val="white"/>
        </w:rPr>
        <w:t>(4), 243</w:t>
      </w:r>
      <w:r w:rsidR="005C7839">
        <w:rPr>
          <w:color w:val="222222"/>
          <w:highlight w:val="white"/>
        </w:rPr>
        <w:t>–</w:t>
      </w:r>
      <w:r w:rsidRPr="00714C66">
        <w:rPr>
          <w:color w:val="222222"/>
          <w:highlight w:val="white"/>
        </w:rPr>
        <w:t xml:space="preserve">255. </w:t>
      </w:r>
      <w:hyperlink r:id="rId23">
        <w:r w:rsidRPr="00714C66">
          <w:rPr>
            <w:color w:val="1155CC"/>
            <w:highlight w:val="white"/>
            <w:u w:val="single"/>
          </w:rPr>
          <w:t>https://doi.org/10.1002/j.2161-1912.2005.tb00020.x</w:t>
        </w:r>
      </w:hyperlink>
      <w:r w:rsidRPr="00714C66">
        <w:rPr>
          <w:color w:val="222222"/>
          <w:highlight w:val="white"/>
        </w:rPr>
        <w:t xml:space="preserve"> </w:t>
      </w:r>
    </w:p>
    <w:p w14:paraId="088296BE" w14:textId="4DCE6DC2" w:rsidR="00160BD4" w:rsidRPr="00714C66" w:rsidRDefault="00421989" w:rsidP="00714C66">
      <w:pPr>
        <w:widowControl w:val="0"/>
        <w:spacing w:line="480" w:lineRule="auto"/>
        <w:ind w:left="720" w:hanging="720"/>
      </w:pPr>
      <w:r w:rsidRPr="00714C66">
        <w:t xml:space="preserve">Bradshaw, C. P., Lindstrom Johnson, S., Zhu, Y., &amp; Pas, E. T. (2020). Scaling up behavioral health promotion efforts in Maryland: The economic benefit of </w:t>
      </w:r>
      <w:r w:rsidR="005C7839">
        <w:t>P</w:t>
      </w:r>
      <w:r w:rsidRPr="00714C66">
        <w:t xml:space="preserve">ositive </w:t>
      </w:r>
      <w:r w:rsidR="005C7839">
        <w:t>B</w:t>
      </w:r>
      <w:r w:rsidRPr="00714C66">
        <w:t xml:space="preserve">ehavioral </w:t>
      </w:r>
      <w:r w:rsidR="005C7839">
        <w:t>I</w:t>
      </w:r>
      <w:r w:rsidRPr="00714C66">
        <w:t xml:space="preserve">nterventions and </w:t>
      </w:r>
      <w:r w:rsidR="005C7839">
        <w:t>S</w:t>
      </w:r>
      <w:r w:rsidRPr="00714C66">
        <w:t xml:space="preserve">upports. </w:t>
      </w:r>
      <w:r w:rsidRPr="00714C66">
        <w:rPr>
          <w:i/>
        </w:rPr>
        <w:t>School Psychology Review</w:t>
      </w:r>
      <w:r w:rsidRPr="00714C66">
        <w:t xml:space="preserve">, </w:t>
      </w:r>
      <w:r w:rsidRPr="00714C66">
        <w:rPr>
          <w:i/>
        </w:rPr>
        <w:t>50</w:t>
      </w:r>
      <w:r w:rsidRPr="00714C66">
        <w:t>(1), 99</w:t>
      </w:r>
      <w:r w:rsidR="005C7839">
        <w:t>–</w:t>
      </w:r>
      <w:r w:rsidRPr="00714C66">
        <w:t>109.</w:t>
      </w:r>
      <w:hyperlink r:id="rId24">
        <w:r w:rsidRPr="00714C66">
          <w:t xml:space="preserve"> </w:t>
        </w:r>
      </w:hyperlink>
      <w:hyperlink r:id="rId25">
        <w:r w:rsidRPr="00714C66">
          <w:rPr>
            <w:color w:val="0563C1"/>
            <w:u w:val="single"/>
          </w:rPr>
          <w:t>https://doi.org/10.1080/2372966X.2020.1823797</w:t>
        </w:r>
      </w:hyperlink>
    </w:p>
    <w:p w14:paraId="14DDBDAF" w14:textId="7CCFAC22" w:rsidR="00160BD4" w:rsidRDefault="00421989" w:rsidP="00714C66">
      <w:pPr>
        <w:widowControl w:val="0"/>
        <w:spacing w:line="480" w:lineRule="auto"/>
        <w:ind w:left="720" w:hanging="720"/>
      </w:pPr>
      <w:r w:rsidRPr="00714C66">
        <w:t xml:space="preserve">Canadian Council for Refugees. (n.d.). </w:t>
      </w:r>
      <w:r w:rsidRPr="00714C66">
        <w:rPr>
          <w:i/>
        </w:rPr>
        <w:t>Anti-oppression.</w:t>
      </w:r>
      <w:r w:rsidRPr="00714C66">
        <w:t xml:space="preserve"> </w:t>
      </w:r>
      <w:hyperlink r:id="rId26">
        <w:r w:rsidRPr="00714C66">
          <w:rPr>
            <w:color w:val="1155CC"/>
            <w:u w:val="single"/>
          </w:rPr>
          <w:t>https://ccrweb.ca/en/anti-oppression</w:t>
        </w:r>
      </w:hyperlink>
      <w:r w:rsidRPr="00714C66">
        <w:t xml:space="preserve"> </w:t>
      </w:r>
    </w:p>
    <w:p w14:paraId="024F6A7F" w14:textId="77777777" w:rsidR="009F680E" w:rsidRDefault="009F680E" w:rsidP="009F680E">
      <w:pPr>
        <w:spacing w:line="480" w:lineRule="auto"/>
      </w:pPr>
      <w:r>
        <w:t xml:space="preserve">Carter, E. R., Onyeador, I. N., &amp; Lewis, N. A., Jr. (2020). Developing &amp; delivering effective </w:t>
      </w:r>
    </w:p>
    <w:p w14:paraId="32882788" w14:textId="77777777" w:rsidR="009F680E" w:rsidRDefault="009F680E" w:rsidP="009F680E">
      <w:pPr>
        <w:spacing w:line="480" w:lineRule="auto"/>
        <w:ind w:firstLine="720"/>
      </w:pPr>
      <w:r>
        <w:t xml:space="preserve">anti-bias training: Challenges &amp; recommendations. Behavioral Science &amp; Policy, 6(1), </w:t>
      </w:r>
    </w:p>
    <w:p w14:paraId="460B9AEC" w14:textId="3BB53A3E" w:rsidR="009F680E" w:rsidRPr="00714C66" w:rsidRDefault="009F680E" w:rsidP="009F680E">
      <w:pPr>
        <w:spacing w:line="480" w:lineRule="auto"/>
        <w:ind w:firstLine="720"/>
      </w:pPr>
      <w:r>
        <w:t xml:space="preserve">57–70. </w:t>
      </w:r>
      <w:hyperlink r:id="rId27" w:history="1">
        <w:r w:rsidRPr="007C73E1">
          <w:rPr>
            <w:rStyle w:val="Hyperlink"/>
          </w:rPr>
          <w:t>https://doi.org/10.1353/bsp.2020.0005</w:t>
        </w:r>
      </w:hyperlink>
      <w:r>
        <w:t xml:space="preserve"> </w:t>
      </w:r>
    </w:p>
    <w:p w14:paraId="19C2A111" w14:textId="04D6AFDC" w:rsidR="00160BD4" w:rsidRPr="00714C66" w:rsidRDefault="00421989" w:rsidP="00714C66">
      <w:pPr>
        <w:spacing w:line="480" w:lineRule="auto"/>
        <w:ind w:left="720" w:hanging="720"/>
        <w:rPr>
          <w:color w:val="222222"/>
          <w:highlight w:val="white"/>
        </w:rPr>
      </w:pPr>
      <w:r w:rsidRPr="00714C66">
        <w:rPr>
          <w:color w:val="222222"/>
          <w:highlight w:val="white"/>
        </w:rPr>
        <w:t xml:space="preserve">Corneau, S., &amp; Stergiopoulos, V. (2012). More than being against it: Anti-racism and anti-oppression in mental health services. </w:t>
      </w:r>
      <w:r w:rsidRPr="00714C66">
        <w:rPr>
          <w:i/>
          <w:color w:val="222222"/>
          <w:highlight w:val="white"/>
        </w:rPr>
        <w:t xml:space="preserve">Transcultural </w:t>
      </w:r>
      <w:r w:rsidR="00A34D0A">
        <w:rPr>
          <w:i/>
          <w:color w:val="222222"/>
          <w:highlight w:val="white"/>
        </w:rPr>
        <w:t>P</w:t>
      </w:r>
      <w:r w:rsidRPr="00714C66">
        <w:rPr>
          <w:i/>
          <w:color w:val="222222"/>
          <w:highlight w:val="white"/>
        </w:rPr>
        <w:t>sychiatry</w:t>
      </w:r>
      <w:r w:rsidRPr="00714C66">
        <w:rPr>
          <w:color w:val="222222"/>
          <w:highlight w:val="white"/>
        </w:rPr>
        <w:t xml:space="preserve">, </w:t>
      </w:r>
      <w:r w:rsidRPr="00714C66">
        <w:rPr>
          <w:i/>
          <w:color w:val="222222"/>
          <w:highlight w:val="white"/>
        </w:rPr>
        <w:t>49</w:t>
      </w:r>
      <w:r w:rsidRPr="00714C66">
        <w:rPr>
          <w:color w:val="222222"/>
          <w:highlight w:val="white"/>
        </w:rPr>
        <w:t>(2), 261</w:t>
      </w:r>
      <w:r w:rsidR="005C7839">
        <w:rPr>
          <w:color w:val="222222"/>
          <w:highlight w:val="white"/>
        </w:rPr>
        <w:t>–</w:t>
      </w:r>
      <w:r w:rsidRPr="00714C66">
        <w:rPr>
          <w:color w:val="222222"/>
          <w:highlight w:val="white"/>
        </w:rPr>
        <w:t xml:space="preserve">282. </w:t>
      </w:r>
      <w:hyperlink r:id="rId28">
        <w:r w:rsidRPr="00714C66">
          <w:rPr>
            <w:color w:val="1155CC"/>
            <w:highlight w:val="white"/>
            <w:u w:val="single"/>
          </w:rPr>
          <w:t>https://doi.org/10.1177/1363461512441594</w:t>
        </w:r>
      </w:hyperlink>
    </w:p>
    <w:p w14:paraId="5AA9CF62" w14:textId="77777777" w:rsidR="00160BD4" w:rsidRPr="00714C66" w:rsidRDefault="00421989" w:rsidP="00714C66">
      <w:pPr>
        <w:spacing w:line="480" w:lineRule="auto"/>
        <w:ind w:left="720" w:hanging="720"/>
        <w:rPr>
          <w:color w:val="222222"/>
          <w:highlight w:val="white"/>
        </w:rPr>
      </w:pPr>
      <w:r w:rsidRPr="00714C66">
        <w:rPr>
          <w:color w:val="222222"/>
          <w:highlight w:val="white"/>
        </w:rPr>
        <w:t xml:space="preserve">Cranton, P. (2006). </w:t>
      </w:r>
      <w:r w:rsidRPr="00714C66">
        <w:rPr>
          <w:i/>
          <w:color w:val="222222"/>
          <w:highlight w:val="white"/>
        </w:rPr>
        <w:t>Understanding and promoting transformative learning: A guide for educators of adults</w:t>
      </w:r>
      <w:r w:rsidRPr="00714C66">
        <w:rPr>
          <w:color w:val="222222"/>
          <w:highlight w:val="white"/>
        </w:rPr>
        <w:t xml:space="preserve">. Jossey-Bass. </w:t>
      </w:r>
    </w:p>
    <w:p w14:paraId="3F85C402" w14:textId="77777777" w:rsidR="00160BD4" w:rsidRDefault="00421989">
      <w:pPr>
        <w:spacing w:line="480" w:lineRule="auto"/>
        <w:ind w:left="720" w:hanging="720"/>
        <w:rPr>
          <w:color w:val="333333"/>
          <w:highlight w:val="white"/>
        </w:rPr>
      </w:pPr>
      <w:r>
        <w:rPr>
          <w:color w:val="333333"/>
          <w:highlight w:val="white"/>
        </w:rPr>
        <w:lastRenderedPageBreak/>
        <w:t xml:space="preserve">Czopp, A. M., Monteith, M. J., &amp; Mark, A. Y. (2006). Standing up for a change: Reducing bias through interpersonal confrontation. </w:t>
      </w:r>
      <w:r>
        <w:rPr>
          <w:i/>
          <w:color w:val="333333"/>
          <w:highlight w:val="white"/>
        </w:rPr>
        <w:t>Journal of Personality and Social Psychology, 90</w:t>
      </w:r>
      <w:r>
        <w:rPr>
          <w:color w:val="333333"/>
          <w:highlight w:val="white"/>
        </w:rPr>
        <w:t xml:space="preserve">(5), 784–803. </w:t>
      </w:r>
      <w:hyperlink r:id="rId29">
        <w:r>
          <w:rPr>
            <w:color w:val="1155CC"/>
            <w:highlight w:val="white"/>
            <w:u w:val="single"/>
          </w:rPr>
          <w:t>https://doi.org/10.1037/0022-3514.90.5.784</w:t>
        </w:r>
      </w:hyperlink>
    </w:p>
    <w:p w14:paraId="09BD5FAA" w14:textId="3B252BAB" w:rsidR="00160BD4" w:rsidRDefault="00421989">
      <w:pPr>
        <w:spacing w:line="480" w:lineRule="auto"/>
        <w:ind w:left="720" w:hanging="720"/>
        <w:rPr>
          <w:highlight w:val="white"/>
        </w:rPr>
      </w:pPr>
      <w:r>
        <w:rPr>
          <w:highlight w:val="white"/>
        </w:rPr>
        <w:t xml:space="preserve">Devine, P. G., Forscher, P. S., Austin, A. J., &amp; Cox, W. T. (2012). Long-term reduction in implicit race bias: A prejudice habit-breaking intervention. </w:t>
      </w:r>
      <w:r>
        <w:rPr>
          <w:i/>
          <w:highlight w:val="white"/>
        </w:rPr>
        <w:t>Journal of Experimental Social Psychology</w:t>
      </w:r>
      <w:r>
        <w:rPr>
          <w:highlight w:val="white"/>
        </w:rPr>
        <w:t>,</w:t>
      </w:r>
      <w:r>
        <w:rPr>
          <w:i/>
          <w:highlight w:val="white"/>
        </w:rPr>
        <w:t xml:space="preserve"> 48</w:t>
      </w:r>
      <w:r>
        <w:rPr>
          <w:highlight w:val="white"/>
        </w:rPr>
        <w:t>(6), 1267</w:t>
      </w:r>
      <w:r w:rsidR="005C7839">
        <w:rPr>
          <w:highlight w:val="white"/>
        </w:rPr>
        <w:t>–</w:t>
      </w:r>
      <w:r>
        <w:rPr>
          <w:highlight w:val="white"/>
        </w:rPr>
        <w:t xml:space="preserve">1278. </w:t>
      </w:r>
      <w:hyperlink r:id="rId30">
        <w:r>
          <w:rPr>
            <w:color w:val="1155CC"/>
            <w:highlight w:val="white"/>
            <w:u w:val="single"/>
          </w:rPr>
          <w:t>https://doi.org/10.1016/j.jesp.2012.06.003</w:t>
        </w:r>
      </w:hyperlink>
    </w:p>
    <w:p w14:paraId="410BB58E" w14:textId="1C09010F" w:rsidR="00160BD4" w:rsidRDefault="00421989">
      <w:pPr>
        <w:spacing w:line="480" w:lineRule="auto"/>
        <w:ind w:left="720" w:hanging="720"/>
        <w:rPr>
          <w:highlight w:val="white"/>
        </w:rPr>
      </w:pPr>
      <w:r>
        <w:rPr>
          <w:color w:val="222222"/>
          <w:highlight w:val="white"/>
        </w:rPr>
        <w:t xml:space="preserve">Dimmitt, C., Carey, J. C., &amp; Hatch, T. (2007). </w:t>
      </w:r>
      <w:r>
        <w:rPr>
          <w:i/>
          <w:color w:val="222222"/>
          <w:highlight w:val="white"/>
        </w:rPr>
        <w:t>Evidence-based school counseling: Making a difference with data-driven practices</w:t>
      </w:r>
      <w:r>
        <w:rPr>
          <w:color w:val="222222"/>
          <w:highlight w:val="white"/>
        </w:rPr>
        <w:t>. Corwin.</w:t>
      </w:r>
    </w:p>
    <w:p w14:paraId="2BA48D22" w14:textId="77777777" w:rsidR="00A34D0A" w:rsidRDefault="00A34D0A" w:rsidP="00A34D0A">
      <w:pPr>
        <w:spacing w:line="480" w:lineRule="auto"/>
        <w:ind w:left="720" w:hanging="720"/>
      </w:pPr>
      <w:r>
        <w:rPr>
          <w:color w:val="222222"/>
          <w:highlight w:val="white"/>
        </w:rPr>
        <w:t xml:space="preserve">Edirmanasinghe, N., &amp; Blaginin, K. (2019). Demystifying the research process: A career intervention with Latinas. </w:t>
      </w:r>
      <w:r>
        <w:rPr>
          <w:i/>
          <w:color w:val="222222"/>
          <w:highlight w:val="white"/>
        </w:rPr>
        <w:t>Professional School Counseling, 22</w:t>
      </w:r>
      <w:r>
        <w:rPr>
          <w:color w:val="222222"/>
          <w:highlight w:val="white"/>
        </w:rPr>
        <w:t>(1b)</w:t>
      </w:r>
      <w:r>
        <w:rPr>
          <w:color w:val="222222"/>
        </w:rPr>
        <w:t>.</w:t>
      </w:r>
      <w:hyperlink r:id="rId31">
        <w:r>
          <w:rPr>
            <w:color w:val="222222"/>
          </w:rPr>
          <w:t xml:space="preserve"> </w:t>
        </w:r>
      </w:hyperlink>
      <w:hyperlink r:id="rId32">
        <w:r>
          <w:rPr>
            <w:color w:val="0000FF"/>
            <w:highlight w:val="white"/>
            <w:u w:val="single"/>
          </w:rPr>
          <w:t>https://doi.org/10.1177/2156759X19834433</w:t>
        </w:r>
      </w:hyperlink>
    </w:p>
    <w:p w14:paraId="7940D649" w14:textId="2F009DAB" w:rsidR="00160BD4" w:rsidRDefault="00421989">
      <w:pPr>
        <w:spacing w:line="480" w:lineRule="auto"/>
        <w:ind w:left="720" w:hanging="720"/>
      </w:pPr>
      <w:r>
        <w:t>Edirman</w:t>
      </w:r>
      <w:r w:rsidR="000A77E7">
        <w:t>a</w:t>
      </w:r>
      <w:r>
        <w:t>singhe, N., Goodman-Scott, E., Smith-Durkin, S. (</w:t>
      </w:r>
      <w:r w:rsidR="009F680E">
        <w:t>2020)</w:t>
      </w:r>
      <w:r>
        <w:t xml:space="preserve">. Supporting all students: Multi-tiered </w:t>
      </w:r>
      <w:r w:rsidR="005C7839">
        <w:t>s</w:t>
      </w:r>
      <w:r>
        <w:t xml:space="preserve">ystems of </w:t>
      </w:r>
      <w:r w:rsidR="005C7839">
        <w:t>s</w:t>
      </w:r>
      <w:r>
        <w:t xml:space="preserve">upport from an antiracist lens. </w:t>
      </w:r>
    </w:p>
    <w:p w14:paraId="2C7C53A5" w14:textId="77777777" w:rsidR="00BD289C" w:rsidRDefault="00BD289C" w:rsidP="00BD289C">
      <w:pPr>
        <w:spacing w:line="480" w:lineRule="auto"/>
        <w:ind w:left="720" w:hanging="720"/>
        <w:rPr>
          <w:color w:val="222222"/>
          <w:highlight w:val="white"/>
        </w:rPr>
      </w:pPr>
      <w:r>
        <w:rPr>
          <w:color w:val="222222"/>
          <w:highlight w:val="white"/>
        </w:rPr>
        <w:t xml:space="preserve">Education Trust-West. (2021). </w:t>
      </w:r>
      <w:r w:rsidRPr="00683AE6">
        <w:rPr>
          <w:i/>
          <w:iCs/>
          <w:color w:val="222222"/>
          <w:highlight w:val="white"/>
        </w:rPr>
        <w:t>Data equity walk toolkit</w:t>
      </w:r>
      <w:r>
        <w:rPr>
          <w:color w:val="222222"/>
          <w:highlight w:val="white"/>
        </w:rPr>
        <w:t>.</w:t>
      </w:r>
      <w:hyperlink r:id="rId33">
        <w:r>
          <w:rPr>
            <w:color w:val="222222"/>
            <w:highlight w:val="white"/>
          </w:rPr>
          <w:t xml:space="preserve"> </w:t>
        </w:r>
      </w:hyperlink>
      <w:hyperlink r:id="rId34">
        <w:r>
          <w:rPr>
            <w:color w:val="1155CC"/>
            <w:highlight w:val="white"/>
            <w:u w:val="single"/>
          </w:rPr>
          <w:t>https://west.edtrust.org/data-equity-walk-toolkit/</w:t>
        </w:r>
      </w:hyperlink>
    </w:p>
    <w:p w14:paraId="0AE30EE2" w14:textId="77777777" w:rsidR="00160BD4" w:rsidRDefault="00421989">
      <w:pPr>
        <w:spacing w:line="480" w:lineRule="auto"/>
        <w:ind w:left="720" w:hanging="720"/>
        <w:rPr>
          <w:sz w:val="28"/>
          <w:szCs w:val="28"/>
        </w:rPr>
      </w:pPr>
      <w:r>
        <w:rPr>
          <w:color w:val="222222"/>
          <w:highlight w:val="white"/>
        </w:rPr>
        <w:t xml:space="preserve">Epstein, J. L. (2018). </w:t>
      </w:r>
      <w:r>
        <w:rPr>
          <w:i/>
          <w:color w:val="222222"/>
          <w:highlight w:val="white"/>
        </w:rPr>
        <w:t>School, family, and community partnerships: Preparing educators and improving schools</w:t>
      </w:r>
      <w:r>
        <w:rPr>
          <w:color w:val="222222"/>
          <w:highlight w:val="white"/>
        </w:rPr>
        <w:t>. Routledge.</w:t>
      </w:r>
    </w:p>
    <w:p w14:paraId="43BEBAE9" w14:textId="40D2ED3A" w:rsidR="00160BD4" w:rsidRDefault="00421989">
      <w:pPr>
        <w:spacing w:line="480" w:lineRule="auto"/>
        <w:ind w:left="720" w:hanging="720"/>
        <w:rPr>
          <w:color w:val="222222"/>
          <w:sz w:val="28"/>
          <w:szCs w:val="28"/>
          <w:highlight w:val="white"/>
        </w:rPr>
      </w:pPr>
      <w:r>
        <w:rPr>
          <w:color w:val="222222"/>
          <w:highlight w:val="white"/>
        </w:rPr>
        <w:t xml:space="preserve">Fallon, L. M., DeFouw, E. R., Berkman, T. S., Cathcart, S. C., O’Keeffe, B. V., &amp; Sugai, G. (2021). Supports to </w:t>
      </w:r>
      <w:r w:rsidR="00573D46">
        <w:rPr>
          <w:color w:val="222222"/>
          <w:highlight w:val="white"/>
        </w:rPr>
        <w:t>i</w:t>
      </w:r>
      <w:r>
        <w:rPr>
          <w:color w:val="222222"/>
          <w:highlight w:val="white"/>
        </w:rPr>
        <w:t xml:space="preserve">mprove </w:t>
      </w:r>
      <w:r w:rsidR="00573D46">
        <w:rPr>
          <w:color w:val="222222"/>
          <w:highlight w:val="white"/>
        </w:rPr>
        <w:t>a</w:t>
      </w:r>
      <w:r>
        <w:rPr>
          <w:color w:val="222222"/>
          <w:highlight w:val="white"/>
        </w:rPr>
        <w:t xml:space="preserve">cademic </w:t>
      </w:r>
      <w:r w:rsidR="00573D46">
        <w:rPr>
          <w:color w:val="222222"/>
          <w:highlight w:val="white"/>
        </w:rPr>
        <w:t>o</w:t>
      </w:r>
      <w:r>
        <w:rPr>
          <w:color w:val="222222"/>
          <w:highlight w:val="white"/>
        </w:rPr>
        <w:t xml:space="preserve">utcomes </w:t>
      </w:r>
      <w:r w:rsidR="00573D46">
        <w:rPr>
          <w:color w:val="222222"/>
          <w:highlight w:val="white"/>
        </w:rPr>
        <w:t>w</w:t>
      </w:r>
      <w:r>
        <w:rPr>
          <w:color w:val="222222"/>
          <w:highlight w:val="white"/>
        </w:rPr>
        <w:t xml:space="preserve">ith </w:t>
      </w:r>
      <w:r w:rsidR="00573D46">
        <w:rPr>
          <w:color w:val="222222"/>
          <w:highlight w:val="white"/>
        </w:rPr>
        <w:t>r</w:t>
      </w:r>
      <w:r>
        <w:rPr>
          <w:color w:val="222222"/>
          <w:highlight w:val="white"/>
        </w:rPr>
        <w:t xml:space="preserve">acially and </w:t>
      </w:r>
      <w:r w:rsidR="00573D46">
        <w:rPr>
          <w:color w:val="222222"/>
          <w:highlight w:val="white"/>
        </w:rPr>
        <w:t>e</w:t>
      </w:r>
      <w:r>
        <w:rPr>
          <w:color w:val="222222"/>
          <w:highlight w:val="white"/>
        </w:rPr>
        <w:t xml:space="preserve">thnically </w:t>
      </w:r>
      <w:r w:rsidR="00573D46">
        <w:rPr>
          <w:color w:val="222222"/>
          <w:highlight w:val="white"/>
        </w:rPr>
        <w:t>m</w:t>
      </w:r>
      <w:r>
        <w:rPr>
          <w:color w:val="222222"/>
          <w:highlight w:val="white"/>
        </w:rPr>
        <w:t xml:space="preserve">inoritized </w:t>
      </w:r>
      <w:r w:rsidR="00573D46">
        <w:rPr>
          <w:color w:val="222222"/>
          <w:highlight w:val="white"/>
        </w:rPr>
        <w:t>y</w:t>
      </w:r>
      <w:r>
        <w:rPr>
          <w:color w:val="222222"/>
          <w:highlight w:val="white"/>
        </w:rPr>
        <w:t xml:space="preserve">outh: A </w:t>
      </w:r>
      <w:r w:rsidR="00573D46">
        <w:rPr>
          <w:color w:val="222222"/>
          <w:highlight w:val="white"/>
        </w:rPr>
        <w:t>r</w:t>
      </w:r>
      <w:r>
        <w:rPr>
          <w:color w:val="222222"/>
          <w:highlight w:val="white"/>
        </w:rPr>
        <w:t xml:space="preserve">eview of </w:t>
      </w:r>
      <w:r w:rsidR="00573D46">
        <w:rPr>
          <w:color w:val="222222"/>
          <w:highlight w:val="white"/>
        </w:rPr>
        <w:t>r</w:t>
      </w:r>
      <w:r>
        <w:rPr>
          <w:color w:val="222222"/>
          <w:highlight w:val="white"/>
        </w:rPr>
        <w:t xml:space="preserve">esearch. </w:t>
      </w:r>
      <w:r>
        <w:rPr>
          <w:i/>
          <w:color w:val="222222"/>
          <w:highlight w:val="white"/>
        </w:rPr>
        <w:t>Remedial and Special Education</w:t>
      </w:r>
      <w:r>
        <w:rPr>
          <w:color w:val="222222"/>
          <w:highlight w:val="white"/>
        </w:rPr>
        <w:t xml:space="preserve">. </w:t>
      </w:r>
      <w:hyperlink r:id="rId35" w:history="1">
        <w:r w:rsidR="00573D46" w:rsidRPr="00271AE3">
          <w:rPr>
            <w:rStyle w:val="Hyperlink"/>
            <w:highlight w:val="white"/>
          </w:rPr>
          <w:t>https://doi.org/10.1177/07419325211046760</w:t>
        </w:r>
      </w:hyperlink>
      <w:r>
        <w:rPr>
          <w:color w:val="222222"/>
          <w:highlight w:val="white"/>
        </w:rPr>
        <w:t xml:space="preserve"> </w:t>
      </w:r>
    </w:p>
    <w:p w14:paraId="07154913" w14:textId="2FF851E1" w:rsidR="00160BD4" w:rsidRDefault="00421989">
      <w:pPr>
        <w:spacing w:line="480" w:lineRule="auto"/>
        <w:ind w:left="720" w:hanging="720"/>
        <w:rPr>
          <w:color w:val="222222"/>
          <w:highlight w:val="white"/>
        </w:rPr>
      </w:pPr>
      <w:r>
        <w:rPr>
          <w:color w:val="222222"/>
          <w:highlight w:val="white"/>
        </w:rPr>
        <w:lastRenderedPageBreak/>
        <w:t xml:space="preserve">Fallon, L. M., Veiga, M., &amp; Sugai, G. (2021). Strengthening MTSS for Behavior (MTSS-B) to </w:t>
      </w:r>
      <w:r w:rsidR="00251681">
        <w:rPr>
          <w:color w:val="222222"/>
          <w:highlight w:val="white"/>
        </w:rPr>
        <w:t>p</w:t>
      </w:r>
      <w:r>
        <w:rPr>
          <w:color w:val="222222"/>
          <w:highlight w:val="white"/>
        </w:rPr>
        <w:t xml:space="preserve">romote </w:t>
      </w:r>
      <w:r w:rsidR="00251681">
        <w:rPr>
          <w:color w:val="222222"/>
          <w:highlight w:val="white"/>
        </w:rPr>
        <w:t>r</w:t>
      </w:r>
      <w:r>
        <w:rPr>
          <w:color w:val="222222"/>
          <w:highlight w:val="white"/>
        </w:rPr>
        <w:t xml:space="preserve">acial </w:t>
      </w:r>
      <w:r w:rsidR="00251681">
        <w:rPr>
          <w:color w:val="222222"/>
          <w:highlight w:val="white"/>
        </w:rPr>
        <w:t>e</w:t>
      </w:r>
      <w:r>
        <w:rPr>
          <w:color w:val="222222"/>
          <w:highlight w:val="white"/>
        </w:rPr>
        <w:t xml:space="preserve">quity. </w:t>
      </w:r>
      <w:r>
        <w:rPr>
          <w:i/>
          <w:color w:val="222222"/>
          <w:highlight w:val="white"/>
        </w:rPr>
        <w:t>School Psychology Review</w:t>
      </w:r>
      <w:r>
        <w:rPr>
          <w:color w:val="222222"/>
          <w:highlight w:val="white"/>
        </w:rPr>
        <w:t xml:space="preserve">. </w:t>
      </w:r>
      <w:hyperlink r:id="rId36">
        <w:r>
          <w:rPr>
            <w:color w:val="006DB4"/>
            <w:highlight w:val="white"/>
          </w:rPr>
          <w:t>https://doi.org/10.1080/2372966X.2021.1972333</w:t>
        </w:r>
      </w:hyperlink>
      <w:r>
        <w:rPr>
          <w:color w:val="222222"/>
          <w:highlight w:val="white"/>
        </w:rPr>
        <w:t xml:space="preserve"> </w:t>
      </w:r>
    </w:p>
    <w:p w14:paraId="56A11BDE" w14:textId="77777777" w:rsidR="00160BD4" w:rsidRDefault="00421989">
      <w:pPr>
        <w:spacing w:line="480" w:lineRule="auto"/>
        <w:ind w:left="720" w:hanging="720"/>
        <w:rPr>
          <w:highlight w:val="white"/>
        </w:rPr>
      </w:pPr>
      <w:r>
        <w:rPr>
          <w:highlight w:val="white"/>
        </w:rPr>
        <w:t xml:space="preserve">Forrest-Bank, S. S., &amp; Cuellar, M. J. (2018). The mediating effects of ethnic identity on the relationships between racial microaggression and psychological well-being. </w:t>
      </w:r>
      <w:r>
        <w:rPr>
          <w:i/>
          <w:highlight w:val="white"/>
        </w:rPr>
        <w:t>Social Work Research, 42</w:t>
      </w:r>
      <w:r>
        <w:rPr>
          <w:highlight w:val="white"/>
        </w:rPr>
        <w:t xml:space="preserve">(1), 44–56. </w:t>
      </w:r>
      <w:hyperlink r:id="rId37">
        <w:r>
          <w:rPr>
            <w:color w:val="1155CC"/>
            <w:highlight w:val="white"/>
            <w:u w:val="single"/>
          </w:rPr>
          <w:t>https://doi.org/10.1093/swr/svx023</w:t>
        </w:r>
      </w:hyperlink>
      <w:r>
        <w:rPr>
          <w:highlight w:val="white"/>
        </w:rPr>
        <w:t xml:space="preserve"> </w:t>
      </w:r>
    </w:p>
    <w:p w14:paraId="7DB6F5CD" w14:textId="7F131B36" w:rsidR="00160BD4" w:rsidRDefault="00421989">
      <w:pPr>
        <w:spacing w:line="480" w:lineRule="auto"/>
        <w:ind w:left="720" w:hanging="720"/>
        <w:rPr>
          <w:color w:val="006DB4"/>
        </w:rPr>
      </w:pPr>
      <w:r>
        <w:t xml:space="preserve">Gomez, J. A., Rucinski, C. L., &amp; Higgins-D’Alessandro, A. (2020). Promising pathways from school restorative practices to educational equity. </w:t>
      </w:r>
      <w:r w:rsidRPr="00683AE6">
        <w:rPr>
          <w:i/>
          <w:iCs/>
        </w:rPr>
        <w:t>Journal of Moral Education</w:t>
      </w:r>
      <w:r>
        <w:t>,</w:t>
      </w:r>
      <w:r w:rsidR="00251681">
        <w:t xml:space="preserve"> </w:t>
      </w:r>
      <w:r w:rsidR="00251681" w:rsidRPr="00683AE6">
        <w:rPr>
          <w:i/>
          <w:iCs/>
        </w:rPr>
        <w:t>50</w:t>
      </w:r>
      <w:r w:rsidR="00251681">
        <w:t>(4), 452–470.</w:t>
      </w:r>
      <w:r>
        <w:t xml:space="preserve"> </w:t>
      </w:r>
      <w:hyperlink w:history="1"/>
      <w:hyperlink r:id="rId38" w:history="1">
        <w:r w:rsidR="00251681" w:rsidRPr="00271AE3">
          <w:rPr>
            <w:rStyle w:val="Hyperlink"/>
          </w:rPr>
          <w:t>https://doi.org/10.1080/03057240.2020.1793742</w:t>
        </w:r>
      </w:hyperlink>
      <w:r w:rsidR="00251681">
        <w:rPr>
          <w:color w:val="006DB4"/>
        </w:rPr>
        <w:t xml:space="preserve"> </w:t>
      </w:r>
    </w:p>
    <w:p w14:paraId="6F00B7B9" w14:textId="3DD32501" w:rsidR="00160BD4" w:rsidRDefault="00421989">
      <w:pPr>
        <w:spacing w:line="480" w:lineRule="auto"/>
        <w:ind w:left="720" w:hanging="720"/>
        <w:rPr>
          <w:color w:val="222222"/>
          <w:highlight w:val="white"/>
        </w:rPr>
      </w:pPr>
      <w:r>
        <w:rPr>
          <w:color w:val="222222"/>
          <w:highlight w:val="white"/>
        </w:rPr>
        <w:t xml:space="preserve">Goodman-Scott, E., Betters-Bubon, J., Olsen, J., &amp; Donohue, P. (2020). </w:t>
      </w:r>
      <w:r>
        <w:rPr>
          <w:i/>
          <w:color w:val="222222"/>
          <w:highlight w:val="white"/>
        </w:rPr>
        <w:t xml:space="preserve">Making MTSS </w:t>
      </w:r>
      <w:r w:rsidR="00505F57">
        <w:rPr>
          <w:i/>
          <w:color w:val="222222"/>
          <w:highlight w:val="white"/>
        </w:rPr>
        <w:t>w</w:t>
      </w:r>
      <w:r>
        <w:rPr>
          <w:i/>
          <w:color w:val="222222"/>
          <w:highlight w:val="white"/>
        </w:rPr>
        <w:t>ork</w:t>
      </w:r>
      <w:r>
        <w:rPr>
          <w:color w:val="222222"/>
          <w:highlight w:val="white"/>
        </w:rPr>
        <w:t>. American School Counselor Association.</w:t>
      </w:r>
    </w:p>
    <w:p w14:paraId="099536F6" w14:textId="0FF25126" w:rsidR="00160BD4" w:rsidRDefault="00421989">
      <w:pPr>
        <w:spacing w:line="480" w:lineRule="auto"/>
        <w:ind w:left="720" w:hanging="720"/>
        <w:rPr>
          <w:color w:val="222222"/>
          <w:highlight w:val="white"/>
        </w:rPr>
      </w:pPr>
      <w:r>
        <w:rPr>
          <w:color w:val="222222"/>
          <w:highlight w:val="white"/>
        </w:rPr>
        <w:t xml:space="preserve">Goodman-Scott, E., Hays, D. G., &amp; Cholewa, B. (2018). “It takes a village:” A case study of </w:t>
      </w:r>
      <w:r w:rsidR="00505F57">
        <w:rPr>
          <w:color w:val="222222"/>
          <w:highlight w:val="white"/>
        </w:rPr>
        <w:t>P</w:t>
      </w:r>
      <w:r>
        <w:rPr>
          <w:color w:val="222222"/>
          <w:highlight w:val="white"/>
        </w:rPr>
        <w:t xml:space="preserve">ositive </w:t>
      </w:r>
      <w:r w:rsidR="00505F57">
        <w:rPr>
          <w:color w:val="222222"/>
          <w:highlight w:val="white"/>
        </w:rPr>
        <w:t>B</w:t>
      </w:r>
      <w:r>
        <w:rPr>
          <w:color w:val="222222"/>
          <w:highlight w:val="white"/>
        </w:rPr>
        <w:t xml:space="preserve">ehavioral </w:t>
      </w:r>
      <w:r w:rsidR="00505F57">
        <w:rPr>
          <w:color w:val="222222"/>
          <w:highlight w:val="white"/>
        </w:rPr>
        <w:t>I</w:t>
      </w:r>
      <w:r>
        <w:rPr>
          <w:color w:val="222222"/>
          <w:highlight w:val="white"/>
        </w:rPr>
        <w:t xml:space="preserve">nterventions and </w:t>
      </w:r>
      <w:r w:rsidR="00505F57">
        <w:rPr>
          <w:color w:val="222222"/>
          <w:highlight w:val="white"/>
        </w:rPr>
        <w:t>S</w:t>
      </w:r>
      <w:r>
        <w:rPr>
          <w:color w:val="222222"/>
          <w:highlight w:val="white"/>
        </w:rPr>
        <w:t xml:space="preserve">upports implementation in an exemplary middle school. </w:t>
      </w:r>
      <w:r>
        <w:rPr>
          <w:i/>
          <w:color w:val="222222"/>
          <w:highlight w:val="white"/>
        </w:rPr>
        <w:t>The Urban Review, 50</w:t>
      </w:r>
      <w:r>
        <w:rPr>
          <w:color w:val="222222"/>
          <w:highlight w:val="white"/>
        </w:rPr>
        <w:t>(1), 97</w:t>
      </w:r>
      <w:r w:rsidR="00505F57">
        <w:rPr>
          <w:color w:val="222222"/>
          <w:highlight w:val="white"/>
        </w:rPr>
        <w:t>–</w:t>
      </w:r>
      <w:r>
        <w:rPr>
          <w:color w:val="222222"/>
          <w:highlight w:val="white"/>
        </w:rPr>
        <w:t xml:space="preserve">122. </w:t>
      </w:r>
      <w:hyperlink r:id="rId39">
        <w:r>
          <w:rPr>
            <w:color w:val="1155CC"/>
            <w:highlight w:val="white"/>
            <w:u w:val="single"/>
          </w:rPr>
          <w:t>https://doi.org/10.1007/s11256-017-0431-z</w:t>
        </w:r>
      </w:hyperlink>
      <w:r>
        <w:rPr>
          <w:color w:val="222222"/>
          <w:highlight w:val="white"/>
        </w:rPr>
        <w:t xml:space="preserve"> </w:t>
      </w:r>
    </w:p>
    <w:p w14:paraId="3C6A2D7F" w14:textId="5E1FE649" w:rsidR="00160BD4" w:rsidRDefault="00421989">
      <w:pPr>
        <w:spacing w:line="480" w:lineRule="auto"/>
        <w:ind w:left="720" w:hanging="720"/>
      </w:pPr>
      <w:r>
        <w:t xml:space="preserve">Grant, J. (2017, May 29). </w:t>
      </w:r>
      <w:r w:rsidRPr="00683AE6">
        <w:rPr>
          <w:iCs/>
        </w:rPr>
        <w:t>9 reasons why acting in solidarity for racial justice is preferable to “</w:t>
      </w:r>
      <w:r w:rsidR="00505F57">
        <w:rPr>
          <w:iCs/>
        </w:rPr>
        <w:t>a</w:t>
      </w:r>
      <w:r w:rsidRPr="00683AE6">
        <w:rPr>
          <w:iCs/>
        </w:rPr>
        <w:t>llyship”</w:t>
      </w:r>
      <w:r w:rsidRPr="00505F57">
        <w:rPr>
          <w:iCs/>
        </w:rPr>
        <w:t>.</w:t>
      </w:r>
      <w:r>
        <w:t xml:space="preserve"> </w:t>
      </w:r>
      <w:r w:rsidRPr="00683AE6">
        <w:rPr>
          <w:i/>
          <w:iCs/>
        </w:rPr>
        <w:t>The Body is Not an Apology</w:t>
      </w:r>
      <w:r>
        <w:t xml:space="preserve">. </w:t>
      </w:r>
      <w:hyperlink r:id="rId40">
        <w:r>
          <w:rPr>
            <w:color w:val="0000FF"/>
            <w:u w:val="single"/>
          </w:rPr>
          <w:t>https://thebodyisnotanapology.com/magazine/over-the-ally-9-ways-solidarity-is-an-act-of-radical-self-love/</w:t>
        </w:r>
      </w:hyperlink>
      <w:r>
        <w:t xml:space="preserve"> </w:t>
      </w:r>
    </w:p>
    <w:p w14:paraId="50602878" w14:textId="16D649AF" w:rsidR="00160BD4" w:rsidRDefault="00421989">
      <w:pPr>
        <w:spacing w:line="480" w:lineRule="auto"/>
        <w:ind w:left="720" w:hanging="720"/>
      </w:pPr>
      <w:r>
        <w:t>Greenwald, A. G., McGhee, D. E., &amp; Schwartz, J. L. K. (1998). Measuring individual differences in implicit cognition:</w:t>
      </w:r>
      <w:r>
        <w:rPr>
          <w:i/>
        </w:rPr>
        <w:t xml:space="preserve"> </w:t>
      </w:r>
      <w:r w:rsidRPr="00683AE6">
        <w:rPr>
          <w:iCs/>
        </w:rPr>
        <w:t>The Implicit Association Test</w:t>
      </w:r>
      <w:r>
        <w:rPr>
          <w:i/>
        </w:rPr>
        <w:t>. Journal of Personality and Social Psychology</w:t>
      </w:r>
      <w:r>
        <w:t xml:space="preserve">, </w:t>
      </w:r>
      <w:r w:rsidRPr="00683AE6">
        <w:rPr>
          <w:i/>
          <w:iCs/>
        </w:rPr>
        <w:t>74</w:t>
      </w:r>
      <w:r>
        <w:t xml:space="preserve">(6), 1464–1480. </w:t>
      </w:r>
      <w:r w:rsidR="00505F57" w:rsidRPr="00505F57">
        <w:t>https://doi.org/10.1037/0022-3514.74.6.1464</w:t>
      </w:r>
    </w:p>
    <w:p w14:paraId="13FD5A70" w14:textId="35D57A85" w:rsidR="00160BD4" w:rsidRDefault="00421989">
      <w:pPr>
        <w:spacing w:line="480" w:lineRule="auto"/>
        <w:ind w:left="720" w:hanging="720"/>
        <w:rPr>
          <w:color w:val="222222"/>
          <w:highlight w:val="white"/>
        </w:rPr>
      </w:pPr>
      <w:r>
        <w:rPr>
          <w:color w:val="222222"/>
          <w:highlight w:val="white"/>
        </w:rPr>
        <w:lastRenderedPageBreak/>
        <w:t xml:space="preserve">Greenwald, A. G., Poehlman, T. A., Uhlmann, E., &amp; Banaji, M. R. (2009). Understanding and using the Implicit Association Test: III. Meta-analysis of predictive validity. </w:t>
      </w:r>
      <w:r>
        <w:rPr>
          <w:i/>
          <w:color w:val="222222"/>
          <w:highlight w:val="white"/>
        </w:rPr>
        <w:t>Journal of Personality and Social Psychology</w:t>
      </w:r>
      <w:r>
        <w:rPr>
          <w:color w:val="222222"/>
          <w:highlight w:val="white"/>
        </w:rPr>
        <w:t xml:space="preserve">, </w:t>
      </w:r>
      <w:r w:rsidRPr="00683AE6">
        <w:rPr>
          <w:i/>
          <w:iCs/>
          <w:color w:val="222222"/>
          <w:highlight w:val="white"/>
        </w:rPr>
        <w:t>97</w:t>
      </w:r>
      <w:r w:rsidR="00A85C40">
        <w:rPr>
          <w:color w:val="222222"/>
          <w:highlight w:val="white"/>
        </w:rPr>
        <w:t>(1),</w:t>
      </w:r>
      <w:r>
        <w:rPr>
          <w:color w:val="222222"/>
          <w:highlight w:val="white"/>
        </w:rPr>
        <w:t xml:space="preserve"> 17–41. </w:t>
      </w:r>
      <w:hyperlink r:id="rId41" w:history="1">
        <w:r w:rsidR="00A85C40" w:rsidRPr="00271AE3">
          <w:rPr>
            <w:rStyle w:val="Hyperlink"/>
            <w:highlight w:val="white"/>
          </w:rPr>
          <w:t>https://doi.org/10.1037/a0015575</w:t>
        </w:r>
      </w:hyperlink>
      <w:r w:rsidR="00A85C40">
        <w:rPr>
          <w:color w:val="222222"/>
          <w:highlight w:val="white"/>
        </w:rPr>
        <w:t xml:space="preserve"> </w:t>
      </w:r>
    </w:p>
    <w:p w14:paraId="7983422A" w14:textId="77777777" w:rsidR="00160BD4" w:rsidRDefault="00421989">
      <w:pPr>
        <w:spacing w:line="480" w:lineRule="auto"/>
        <w:ind w:left="720" w:hanging="720"/>
        <w:rPr>
          <w:color w:val="222222"/>
          <w:highlight w:val="white"/>
        </w:rPr>
      </w:pPr>
      <w:r>
        <w:rPr>
          <w:color w:val="222222"/>
          <w:highlight w:val="white"/>
        </w:rPr>
        <w:t xml:space="preserve">Grothaus, T., Johnson, K., &amp; Edirmanasinghe, N. (2020). </w:t>
      </w:r>
      <w:r>
        <w:rPr>
          <w:i/>
          <w:color w:val="222222"/>
          <w:highlight w:val="white"/>
        </w:rPr>
        <w:t xml:space="preserve">Culturally sustaining school counseling </w:t>
      </w:r>
      <w:r>
        <w:rPr>
          <w:color w:val="222222"/>
          <w:highlight w:val="white"/>
        </w:rPr>
        <w:t>(2nd ed.). American School Counselor Association.</w:t>
      </w:r>
    </w:p>
    <w:p w14:paraId="3B8E5066" w14:textId="6718A996" w:rsidR="00160BD4" w:rsidRDefault="00421989">
      <w:pPr>
        <w:spacing w:line="480" w:lineRule="auto"/>
        <w:ind w:left="720" w:hanging="720"/>
        <w:rPr>
          <w:color w:val="222222"/>
          <w:highlight w:val="white"/>
        </w:rPr>
      </w:pPr>
      <w:r w:rsidRPr="00A94994">
        <w:rPr>
          <w:highlight w:val="white"/>
        </w:rPr>
        <w:t>Hays, D. G., Dean</w:t>
      </w:r>
      <w:r>
        <w:rPr>
          <w:highlight w:val="white"/>
        </w:rPr>
        <w:t xml:space="preserve">, J. K., &amp; Chang, C. Y. (2007). Addressing privilege and oppression in counselor training and practice: A qualitative analysis. </w:t>
      </w:r>
      <w:r>
        <w:rPr>
          <w:i/>
          <w:highlight w:val="white"/>
        </w:rPr>
        <w:t>Journal of Counseling &amp; Development, 85</w:t>
      </w:r>
      <w:r>
        <w:rPr>
          <w:highlight w:val="white"/>
        </w:rPr>
        <w:t xml:space="preserve">(3), 317–324. </w:t>
      </w:r>
      <w:hyperlink r:id="rId42" w:history="1">
        <w:r w:rsidR="001C3FC2" w:rsidRPr="00C83264">
          <w:rPr>
            <w:rStyle w:val="Hyperlink"/>
            <w:highlight w:val="white"/>
          </w:rPr>
          <w:t>https://doi.org/10.1002/j.1556-6678.2007.tb00480.x</w:t>
        </w:r>
      </w:hyperlink>
      <w:r w:rsidR="001C3FC2">
        <w:rPr>
          <w:highlight w:val="white"/>
        </w:rPr>
        <w:t xml:space="preserve"> </w:t>
      </w:r>
    </w:p>
    <w:p w14:paraId="5DAF3EBB" w14:textId="35666FBA" w:rsidR="00160BD4" w:rsidRDefault="00421989">
      <w:pPr>
        <w:spacing w:line="480" w:lineRule="auto"/>
        <w:ind w:left="720" w:hanging="720"/>
        <w:rPr>
          <w:color w:val="222222"/>
          <w:highlight w:val="white"/>
        </w:rPr>
      </w:pPr>
      <w:r>
        <w:rPr>
          <w:color w:val="222222"/>
          <w:highlight w:val="white"/>
        </w:rPr>
        <w:t xml:space="preserve">Hernandez, E., Espinoza, E., &amp; Patterson, J. (2021). School counselors’ involvement and opportunities to advocate against racialized punitive practices. </w:t>
      </w:r>
      <w:r>
        <w:rPr>
          <w:i/>
          <w:color w:val="222222"/>
          <w:highlight w:val="white"/>
        </w:rPr>
        <w:t>Teaching and Supervision in Counseling</w:t>
      </w:r>
      <w:r>
        <w:rPr>
          <w:color w:val="222222"/>
          <w:highlight w:val="white"/>
        </w:rPr>
        <w:t xml:space="preserve">, </w:t>
      </w:r>
      <w:r>
        <w:rPr>
          <w:i/>
          <w:color w:val="222222"/>
          <w:highlight w:val="white"/>
        </w:rPr>
        <w:t>3</w:t>
      </w:r>
      <w:r>
        <w:rPr>
          <w:color w:val="222222"/>
          <w:highlight w:val="white"/>
        </w:rPr>
        <w:t>(2), 95</w:t>
      </w:r>
      <w:r w:rsidR="00A94994">
        <w:rPr>
          <w:color w:val="222222"/>
          <w:highlight w:val="white"/>
        </w:rPr>
        <w:t>–</w:t>
      </w:r>
      <w:r>
        <w:rPr>
          <w:color w:val="222222"/>
          <w:highlight w:val="white"/>
        </w:rPr>
        <w:t>108.</w:t>
      </w:r>
      <w:hyperlink r:id="rId43">
        <w:r>
          <w:rPr>
            <w:color w:val="222222"/>
            <w:highlight w:val="white"/>
          </w:rPr>
          <w:t xml:space="preserve"> </w:t>
        </w:r>
      </w:hyperlink>
      <w:hyperlink r:id="rId44">
        <w:r>
          <w:rPr>
            <w:color w:val="1155CC"/>
            <w:highlight w:val="white"/>
            <w:u w:val="single"/>
          </w:rPr>
          <w:t>https://doi.org/10.7290/tsc030210</w:t>
        </w:r>
      </w:hyperlink>
      <w:r w:rsidR="003363F3">
        <w:rPr>
          <w:color w:val="222222"/>
          <w:highlight w:val="white"/>
        </w:rPr>
        <w:t xml:space="preserve"> </w:t>
      </w:r>
    </w:p>
    <w:p w14:paraId="2706786E" w14:textId="3AB19F78" w:rsidR="00160BD4" w:rsidRDefault="00421989">
      <w:pPr>
        <w:spacing w:line="480" w:lineRule="auto"/>
        <w:ind w:left="720" w:hanging="720"/>
        <w:rPr>
          <w:color w:val="222222"/>
          <w:highlight w:val="white"/>
        </w:rPr>
      </w:pPr>
      <w:r>
        <w:rPr>
          <w:color w:val="222222"/>
          <w:highlight w:val="white"/>
        </w:rPr>
        <w:t xml:space="preserve">Holcomb-McCoy, C. (2021). </w:t>
      </w:r>
      <w:r>
        <w:rPr>
          <w:i/>
          <w:color w:val="222222"/>
          <w:highlight w:val="white"/>
        </w:rPr>
        <w:t xml:space="preserve">Antiracist </w:t>
      </w:r>
      <w:r w:rsidR="00A34D0A">
        <w:rPr>
          <w:i/>
          <w:color w:val="222222"/>
          <w:highlight w:val="white"/>
        </w:rPr>
        <w:t>c</w:t>
      </w:r>
      <w:r>
        <w:rPr>
          <w:i/>
          <w:color w:val="222222"/>
          <w:highlight w:val="white"/>
        </w:rPr>
        <w:t xml:space="preserve">ounseling in </w:t>
      </w:r>
      <w:r w:rsidR="00A34D0A">
        <w:rPr>
          <w:i/>
          <w:color w:val="222222"/>
          <w:highlight w:val="white"/>
        </w:rPr>
        <w:t>s</w:t>
      </w:r>
      <w:r>
        <w:rPr>
          <w:i/>
          <w:color w:val="222222"/>
          <w:highlight w:val="white"/>
        </w:rPr>
        <w:t xml:space="preserve">chools and </w:t>
      </w:r>
      <w:r w:rsidR="00A34D0A">
        <w:rPr>
          <w:i/>
          <w:color w:val="222222"/>
          <w:highlight w:val="white"/>
        </w:rPr>
        <w:t>c</w:t>
      </w:r>
      <w:r>
        <w:rPr>
          <w:i/>
          <w:color w:val="222222"/>
          <w:highlight w:val="white"/>
        </w:rPr>
        <w:t>ommunities</w:t>
      </w:r>
      <w:r>
        <w:rPr>
          <w:color w:val="222222"/>
          <w:highlight w:val="white"/>
        </w:rPr>
        <w:t>. American Counseling Association.</w:t>
      </w:r>
    </w:p>
    <w:p w14:paraId="3E46EE66" w14:textId="4B3F8CF8" w:rsidR="00160BD4" w:rsidRDefault="00421989">
      <w:pPr>
        <w:spacing w:line="480" w:lineRule="auto"/>
        <w:ind w:left="720" w:hanging="720"/>
        <w:rPr>
          <w:color w:val="222222"/>
          <w:highlight w:val="white"/>
        </w:rPr>
      </w:pPr>
      <w:r>
        <w:rPr>
          <w:color w:val="222222"/>
          <w:highlight w:val="white"/>
        </w:rPr>
        <w:t xml:space="preserve">Hoover, J. J., &amp; Soltero-González, L. (2018). Educator preparation for developing culturally and linguistically responsive MTSS in rural community elementary schools. </w:t>
      </w:r>
      <w:r>
        <w:rPr>
          <w:i/>
          <w:color w:val="222222"/>
          <w:highlight w:val="white"/>
        </w:rPr>
        <w:t>Teacher Education and Special Education</w:t>
      </w:r>
      <w:r>
        <w:rPr>
          <w:color w:val="222222"/>
          <w:highlight w:val="white"/>
        </w:rPr>
        <w:t xml:space="preserve">, </w:t>
      </w:r>
      <w:r>
        <w:rPr>
          <w:i/>
          <w:color w:val="222222"/>
          <w:highlight w:val="white"/>
        </w:rPr>
        <w:t>41</w:t>
      </w:r>
      <w:r>
        <w:rPr>
          <w:color w:val="222222"/>
          <w:highlight w:val="white"/>
        </w:rPr>
        <w:t>(3), 188</w:t>
      </w:r>
      <w:r w:rsidR="00A94994">
        <w:rPr>
          <w:color w:val="222222"/>
          <w:highlight w:val="white"/>
        </w:rPr>
        <w:t>–</w:t>
      </w:r>
      <w:r>
        <w:rPr>
          <w:color w:val="222222"/>
          <w:highlight w:val="white"/>
        </w:rPr>
        <w:t xml:space="preserve">202. </w:t>
      </w:r>
      <w:hyperlink r:id="rId45" w:history="1">
        <w:r w:rsidR="001C3FC2" w:rsidRPr="00C83264">
          <w:rPr>
            <w:rStyle w:val="Hyperlink"/>
            <w:highlight w:val="white"/>
          </w:rPr>
          <w:t>https://doi.org/10.1177/0888406417753689</w:t>
        </w:r>
      </w:hyperlink>
      <w:r w:rsidR="001C3FC2">
        <w:rPr>
          <w:color w:val="222222"/>
          <w:highlight w:val="white"/>
        </w:rPr>
        <w:t xml:space="preserve"> </w:t>
      </w:r>
    </w:p>
    <w:p w14:paraId="4234A21C" w14:textId="600FDFC8" w:rsidR="00160BD4" w:rsidRDefault="00421989">
      <w:pPr>
        <w:spacing w:line="480" w:lineRule="auto"/>
        <w:ind w:left="720" w:hanging="720"/>
        <w:rPr>
          <w:color w:val="222222"/>
          <w:highlight w:val="white"/>
        </w:rPr>
      </w:pPr>
      <w:r>
        <w:rPr>
          <w:color w:val="222222"/>
          <w:highlight w:val="white"/>
        </w:rPr>
        <w:t>Hugenberg</w:t>
      </w:r>
      <w:r w:rsidR="00A94994">
        <w:rPr>
          <w:color w:val="222222"/>
          <w:highlight w:val="white"/>
        </w:rPr>
        <w:t>,</w:t>
      </w:r>
      <w:r>
        <w:rPr>
          <w:color w:val="222222"/>
          <w:highlight w:val="white"/>
        </w:rPr>
        <w:t xml:space="preserve"> K</w:t>
      </w:r>
      <w:r w:rsidR="00A94994">
        <w:rPr>
          <w:color w:val="222222"/>
          <w:highlight w:val="white"/>
        </w:rPr>
        <w:t>.</w:t>
      </w:r>
      <w:r>
        <w:rPr>
          <w:color w:val="222222"/>
          <w:highlight w:val="white"/>
        </w:rPr>
        <w:t>, &amp; Bodenhausen</w:t>
      </w:r>
      <w:r w:rsidR="00A94994">
        <w:rPr>
          <w:color w:val="222222"/>
          <w:highlight w:val="white"/>
        </w:rPr>
        <w:t>,</w:t>
      </w:r>
      <w:r>
        <w:rPr>
          <w:color w:val="222222"/>
          <w:highlight w:val="white"/>
        </w:rPr>
        <w:t xml:space="preserve"> G. V. (2003). Facing prejudice: Implicit prejudice and the perception of facial threat. </w:t>
      </w:r>
      <w:r>
        <w:rPr>
          <w:i/>
          <w:color w:val="222222"/>
          <w:highlight w:val="white"/>
        </w:rPr>
        <w:t>Psychological Science</w:t>
      </w:r>
      <w:r>
        <w:rPr>
          <w:color w:val="222222"/>
          <w:highlight w:val="white"/>
        </w:rPr>
        <w:t>,</w:t>
      </w:r>
      <w:r>
        <w:rPr>
          <w:i/>
          <w:color w:val="222222"/>
          <w:highlight w:val="white"/>
        </w:rPr>
        <w:t>14</w:t>
      </w:r>
      <w:r>
        <w:rPr>
          <w:color w:val="222222"/>
          <w:highlight w:val="white"/>
        </w:rPr>
        <w:t>(6), 640</w:t>
      </w:r>
      <w:r w:rsidR="00A94994">
        <w:rPr>
          <w:color w:val="222222"/>
          <w:highlight w:val="white"/>
        </w:rPr>
        <w:t>–</w:t>
      </w:r>
      <w:r>
        <w:rPr>
          <w:color w:val="222222"/>
          <w:highlight w:val="white"/>
        </w:rPr>
        <w:t xml:space="preserve">643. </w:t>
      </w:r>
      <w:hyperlink r:id="rId46">
        <w:r>
          <w:rPr>
            <w:color w:val="1155CC"/>
            <w:highlight w:val="white"/>
            <w:u w:val="single"/>
          </w:rPr>
          <w:t>https://doi.org/10.1046/j.0956-7976.2003.psci_1478.x</w:t>
        </w:r>
      </w:hyperlink>
    </w:p>
    <w:p w14:paraId="783BEAF4" w14:textId="5C08E5C1" w:rsidR="00160BD4" w:rsidRDefault="00421989">
      <w:pPr>
        <w:spacing w:line="480" w:lineRule="auto"/>
        <w:ind w:left="720" w:hanging="720"/>
        <w:rPr>
          <w:color w:val="222222"/>
          <w:sz w:val="28"/>
          <w:szCs w:val="28"/>
          <w:highlight w:val="white"/>
        </w:rPr>
      </w:pPr>
      <w:r>
        <w:rPr>
          <w:color w:val="222222"/>
          <w:highlight w:val="white"/>
        </w:rPr>
        <w:t xml:space="preserve">Jones, S. C., &amp; Neblett, E. W. (2017). Future directions in research on racism-related stress and racial-ethnic protective factors for Black youth. </w:t>
      </w:r>
      <w:r>
        <w:rPr>
          <w:i/>
          <w:color w:val="222222"/>
          <w:highlight w:val="white"/>
        </w:rPr>
        <w:t>Journal of Clinical Child &amp; Adolescent Psychology</w:t>
      </w:r>
      <w:r>
        <w:rPr>
          <w:color w:val="222222"/>
          <w:highlight w:val="white"/>
        </w:rPr>
        <w:t xml:space="preserve">, </w:t>
      </w:r>
      <w:r>
        <w:rPr>
          <w:i/>
          <w:color w:val="222222"/>
          <w:highlight w:val="white"/>
        </w:rPr>
        <w:t>46</w:t>
      </w:r>
      <w:r>
        <w:rPr>
          <w:color w:val="222222"/>
          <w:highlight w:val="white"/>
        </w:rPr>
        <w:t>(5), 754</w:t>
      </w:r>
      <w:r w:rsidR="00A94994">
        <w:rPr>
          <w:color w:val="222222"/>
          <w:highlight w:val="white"/>
        </w:rPr>
        <w:t>–</w:t>
      </w:r>
      <w:r>
        <w:rPr>
          <w:color w:val="222222"/>
          <w:highlight w:val="white"/>
        </w:rPr>
        <w:t xml:space="preserve">766. </w:t>
      </w:r>
      <w:hyperlink r:id="rId47">
        <w:r>
          <w:rPr>
            <w:color w:val="1155CC"/>
            <w:highlight w:val="white"/>
            <w:u w:val="single"/>
          </w:rPr>
          <w:t>https://doi.org/10.1080/15374416.2016.1146991</w:t>
        </w:r>
      </w:hyperlink>
      <w:r>
        <w:rPr>
          <w:color w:val="222222"/>
          <w:highlight w:val="white"/>
        </w:rPr>
        <w:t xml:space="preserve"> </w:t>
      </w:r>
    </w:p>
    <w:p w14:paraId="0F10A904" w14:textId="5C62FEBE" w:rsidR="00160BD4" w:rsidRDefault="00421989">
      <w:pPr>
        <w:spacing w:line="480" w:lineRule="auto"/>
        <w:ind w:left="720" w:hanging="720"/>
        <w:rPr>
          <w:color w:val="222222"/>
          <w:highlight w:val="white"/>
        </w:rPr>
      </w:pPr>
      <w:r>
        <w:rPr>
          <w:color w:val="222222"/>
        </w:rPr>
        <w:lastRenderedPageBreak/>
        <w:t xml:space="preserve">Kishimoto, K. (2018). Anti-racist pedagogy: From faculty’s self-reflection to organizing within and beyond the classroom. </w:t>
      </w:r>
      <w:r>
        <w:rPr>
          <w:i/>
          <w:color w:val="222222"/>
        </w:rPr>
        <w:t>Race Ethnicity and Education, 21</w:t>
      </w:r>
      <w:r>
        <w:rPr>
          <w:color w:val="222222"/>
        </w:rPr>
        <w:t xml:space="preserve">(4), 540–554. </w:t>
      </w:r>
      <w:hyperlink r:id="rId48">
        <w:r>
          <w:rPr>
            <w:color w:val="0000FF"/>
            <w:u w:val="single"/>
          </w:rPr>
          <w:t>https://doi.org/10.1080/13613324.2016.1248824</w:t>
        </w:r>
      </w:hyperlink>
      <w:r w:rsidR="003363F3">
        <w:rPr>
          <w:color w:val="222222"/>
        </w:rPr>
        <w:t xml:space="preserve"> </w:t>
      </w:r>
    </w:p>
    <w:p w14:paraId="0D30BF0B" w14:textId="3DB87AF5" w:rsidR="00160BD4" w:rsidRDefault="00421989">
      <w:pPr>
        <w:spacing w:line="480" w:lineRule="auto"/>
        <w:ind w:left="720" w:hanging="720"/>
        <w:rPr>
          <w:color w:val="006DB4"/>
          <w:highlight w:val="white"/>
        </w:rPr>
      </w:pPr>
      <w:r>
        <w:rPr>
          <w:color w:val="222222"/>
          <w:highlight w:val="white"/>
        </w:rPr>
        <w:t xml:space="preserve">Ko, D., Bal, A., Çakir, H. I., &amp; Kim, H. (2021). Expanding transformative agency: Learning lab as a social change intervention for racial equity in school discipline. </w:t>
      </w:r>
      <w:r>
        <w:rPr>
          <w:i/>
          <w:color w:val="222222"/>
          <w:highlight w:val="white"/>
        </w:rPr>
        <w:t>Teachers College Record</w:t>
      </w:r>
      <w:r>
        <w:rPr>
          <w:color w:val="222222"/>
          <w:highlight w:val="white"/>
        </w:rPr>
        <w:t xml:space="preserve">, </w:t>
      </w:r>
      <w:r>
        <w:rPr>
          <w:i/>
          <w:color w:val="222222"/>
          <w:highlight w:val="white"/>
        </w:rPr>
        <w:t>123</w:t>
      </w:r>
      <w:r>
        <w:rPr>
          <w:color w:val="222222"/>
          <w:highlight w:val="white"/>
        </w:rPr>
        <w:t xml:space="preserve">(2). </w:t>
      </w:r>
      <w:hyperlink r:id="rId49">
        <w:r>
          <w:rPr>
            <w:color w:val="006DB4"/>
            <w:highlight w:val="white"/>
          </w:rPr>
          <w:t>https://doi.org/10.1080/13613324.2021.1969903</w:t>
        </w:r>
      </w:hyperlink>
      <w:r>
        <w:rPr>
          <w:color w:val="006DB4"/>
          <w:highlight w:val="white"/>
        </w:rPr>
        <w:t xml:space="preserve"> </w:t>
      </w:r>
    </w:p>
    <w:p w14:paraId="221DD281" w14:textId="40819B15" w:rsidR="00160BD4" w:rsidRDefault="00421989">
      <w:pPr>
        <w:spacing w:line="480" w:lineRule="auto"/>
        <w:ind w:left="720" w:hanging="720"/>
        <w:rPr>
          <w:color w:val="006DB4"/>
          <w:highlight w:val="white"/>
        </w:rPr>
      </w:pPr>
      <w:r>
        <w:rPr>
          <w:color w:val="222222"/>
          <w:highlight w:val="white"/>
        </w:rPr>
        <w:t xml:space="preserve">Ksinan, A. J., Vazsonyi, A. T., Jiskrova, G. K., &amp; Peugh, J. L. (2019). National ethnic and racial disparities in disciplinary practices: A contextual analysis in American secondary schools. </w:t>
      </w:r>
      <w:r w:rsidRPr="00683AE6">
        <w:rPr>
          <w:i/>
          <w:iCs/>
          <w:color w:val="222222"/>
          <w:highlight w:val="white"/>
        </w:rPr>
        <w:t>Journal of School Psychology</w:t>
      </w:r>
      <w:r>
        <w:rPr>
          <w:color w:val="222222"/>
          <w:highlight w:val="white"/>
        </w:rPr>
        <w:t xml:space="preserve">, </w:t>
      </w:r>
      <w:r w:rsidRPr="00683AE6">
        <w:rPr>
          <w:i/>
          <w:iCs/>
          <w:color w:val="222222"/>
          <w:highlight w:val="white"/>
        </w:rPr>
        <w:t>74</w:t>
      </w:r>
      <w:r>
        <w:rPr>
          <w:color w:val="222222"/>
          <w:highlight w:val="white"/>
        </w:rPr>
        <w:t xml:space="preserve">(1), 106–125. </w:t>
      </w:r>
      <w:hyperlink r:id="rId50">
        <w:r>
          <w:rPr>
            <w:color w:val="1155CC"/>
            <w:highlight w:val="white"/>
            <w:u w:val="single"/>
          </w:rPr>
          <w:t>https://doi.org/10.1016/j.jsp.2019.05.003</w:t>
        </w:r>
      </w:hyperlink>
      <w:r w:rsidR="003363F3">
        <w:rPr>
          <w:color w:val="222222"/>
          <w:highlight w:val="white"/>
        </w:rPr>
        <w:t xml:space="preserve"> </w:t>
      </w:r>
    </w:p>
    <w:p w14:paraId="6D21599B" w14:textId="55374EDA" w:rsidR="00160BD4" w:rsidRDefault="00421989">
      <w:pPr>
        <w:spacing w:line="480" w:lineRule="auto"/>
        <w:ind w:left="720" w:hanging="720"/>
        <w:rPr>
          <w:color w:val="222222"/>
          <w:highlight w:val="white"/>
        </w:rPr>
      </w:pPr>
      <w:r>
        <w:rPr>
          <w:color w:val="222222"/>
          <w:highlight w:val="white"/>
        </w:rPr>
        <w:t xml:space="preserve">Ladhani, S., &amp; Sitter, K. C. (2020). The </w:t>
      </w:r>
      <w:r w:rsidR="00A94994">
        <w:rPr>
          <w:color w:val="222222"/>
          <w:highlight w:val="white"/>
        </w:rPr>
        <w:t>r</w:t>
      </w:r>
      <w:r>
        <w:rPr>
          <w:color w:val="222222"/>
          <w:highlight w:val="white"/>
        </w:rPr>
        <w:t xml:space="preserve">evival of </w:t>
      </w:r>
      <w:r w:rsidR="00A94994">
        <w:rPr>
          <w:color w:val="222222"/>
          <w:highlight w:val="white"/>
        </w:rPr>
        <w:t>a</w:t>
      </w:r>
      <w:r>
        <w:rPr>
          <w:color w:val="222222"/>
          <w:highlight w:val="white"/>
        </w:rPr>
        <w:t>nti-</w:t>
      </w:r>
      <w:r w:rsidR="00A94994">
        <w:rPr>
          <w:color w:val="222222"/>
          <w:highlight w:val="white"/>
        </w:rPr>
        <w:t>r</w:t>
      </w:r>
      <w:r>
        <w:rPr>
          <w:color w:val="222222"/>
          <w:highlight w:val="white"/>
        </w:rPr>
        <w:t xml:space="preserve">acism. </w:t>
      </w:r>
      <w:r>
        <w:rPr>
          <w:i/>
          <w:color w:val="222222"/>
          <w:highlight w:val="white"/>
        </w:rPr>
        <w:t>Critical Social Work</w:t>
      </w:r>
      <w:r>
        <w:rPr>
          <w:color w:val="222222"/>
          <w:highlight w:val="white"/>
        </w:rPr>
        <w:t xml:space="preserve">, </w:t>
      </w:r>
      <w:r>
        <w:rPr>
          <w:i/>
          <w:color w:val="222222"/>
          <w:highlight w:val="white"/>
        </w:rPr>
        <w:t>21</w:t>
      </w:r>
      <w:r>
        <w:rPr>
          <w:color w:val="222222"/>
          <w:highlight w:val="white"/>
        </w:rPr>
        <w:t>(1), 54</w:t>
      </w:r>
      <w:r w:rsidR="00A94994">
        <w:rPr>
          <w:color w:val="222222"/>
          <w:highlight w:val="white"/>
        </w:rPr>
        <w:t>–</w:t>
      </w:r>
      <w:r>
        <w:rPr>
          <w:color w:val="222222"/>
          <w:highlight w:val="white"/>
        </w:rPr>
        <w:t xml:space="preserve">65. </w:t>
      </w:r>
      <w:hyperlink r:id="rId51">
        <w:r>
          <w:rPr>
            <w:color w:val="1155CC"/>
            <w:highlight w:val="white"/>
            <w:u w:val="single"/>
          </w:rPr>
          <w:t>https://doi.org/10.22329/csw.v21i1.6227</w:t>
        </w:r>
      </w:hyperlink>
      <w:r w:rsidR="003363F3">
        <w:rPr>
          <w:color w:val="1155CC"/>
          <w:highlight w:val="white"/>
          <w:u w:val="single"/>
        </w:rPr>
        <w:t xml:space="preserve"> </w:t>
      </w:r>
    </w:p>
    <w:p w14:paraId="337778BC" w14:textId="2A58699D" w:rsidR="00160BD4" w:rsidRDefault="00421989">
      <w:pPr>
        <w:widowControl w:val="0"/>
        <w:spacing w:line="480" w:lineRule="auto"/>
        <w:ind w:left="720" w:hanging="720"/>
      </w:pPr>
      <w:r>
        <w:t xml:space="preserve">Lane, K. L., Oakes, W. P., Royer, D. J., Menzies, H. M., Brunsting, N. C., Buckman, M. M., </w:t>
      </w:r>
      <w:r w:rsidR="00A94994">
        <w:t xml:space="preserve">Common, E. A., Lane, N. A., </w:t>
      </w:r>
      <w:r w:rsidR="00A94994" w:rsidRPr="00A94994">
        <w:t>Schatschneider</w:t>
      </w:r>
      <w:r w:rsidR="00A94994">
        <w:t xml:space="preserve">, C., </w:t>
      </w:r>
      <w:r>
        <w:t xml:space="preserve">&amp; Lane, K. S. (2020). Secondary teachers’ self-efficacy during initial implementation of comprehensive, integrated, three-tiered models. </w:t>
      </w:r>
      <w:r>
        <w:rPr>
          <w:i/>
        </w:rPr>
        <w:t>Journal of Positive Behavior Interventions</w:t>
      </w:r>
      <w:r>
        <w:t>,</w:t>
      </w:r>
      <w:r>
        <w:rPr>
          <w:i/>
        </w:rPr>
        <w:t xml:space="preserve"> </w:t>
      </w:r>
      <w:r w:rsidR="00A94994">
        <w:rPr>
          <w:i/>
        </w:rPr>
        <w:t>23</w:t>
      </w:r>
      <w:r w:rsidR="00A94994">
        <w:rPr>
          <w:iCs/>
        </w:rPr>
        <w:t>(4),</w:t>
      </w:r>
      <w:r>
        <w:t xml:space="preserve"> </w:t>
      </w:r>
      <w:r w:rsidR="00A94994">
        <w:t>232–244</w:t>
      </w:r>
      <w:r>
        <w:t xml:space="preserve">. </w:t>
      </w:r>
      <w:hyperlink r:id="rId52">
        <w:r>
          <w:rPr>
            <w:color w:val="1155CC"/>
            <w:u w:val="single"/>
          </w:rPr>
          <w:t>https://doi.org/10.1177/1098300720946628</w:t>
        </w:r>
      </w:hyperlink>
      <w:r>
        <w:t xml:space="preserve"> </w:t>
      </w:r>
    </w:p>
    <w:p w14:paraId="095F8DA8" w14:textId="4A4A210E" w:rsidR="00160BD4" w:rsidRDefault="00421989">
      <w:pPr>
        <w:widowControl w:val="0"/>
        <w:spacing w:line="480" w:lineRule="auto"/>
        <w:ind w:left="720" w:hanging="720"/>
      </w:pPr>
      <w:r>
        <w:t xml:space="preserve">La Salle, T. P., McIntosh, K., &amp; Eliason, B. M. (2018). </w:t>
      </w:r>
      <w:r w:rsidRPr="00683AE6">
        <w:rPr>
          <w:i/>
          <w:iCs/>
        </w:rPr>
        <w:t>School climate survey suite administration manual</w:t>
      </w:r>
      <w:r>
        <w:t xml:space="preserve">. </w:t>
      </w:r>
      <w:r w:rsidRPr="00683AE6">
        <w:rPr>
          <w:iCs/>
        </w:rPr>
        <w:t>OSEP Technical Assistance Center on Positive Behavioral Interventions and Supports</w:t>
      </w:r>
      <w:r w:rsidR="003A0561">
        <w:rPr>
          <w:iCs/>
        </w:rPr>
        <w:t>,</w:t>
      </w:r>
      <w:r w:rsidRPr="003A0561">
        <w:rPr>
          <w:iCs/>
        </w:rPr>
        <w:t xml:space="preserve"> </w:t>
      </w:r>
      <w:r w:rsidRPr="00683AE6">
        <w:rPr>
          <w:iCs/>
        </w:rPr>
        <w:t>University of Oregon</w:t>
      </w:r>
      <w:r>
        <w:t>.</w:t>
      </w:r>
      <w:hyperlink r:id="rId53">
        <w:r>
          <w:t xml:space="preserve"> </w:t>
        </w:r>
      </w:hyperlink>
      <w:hyperlink r:id="rId54">
        <w:r>
          <w:rPr>
            <w:color w:val="1155CC"/>
            <w:u w:val="single"/>
          </w:rPr>
          <w:t>https://assets-global.website-files.com/5d3725188825e071f1670246/5dd46215547220c4077341d3_School%20Climate%20Survey%20Suite%20Manual.pdf</w:t>
        </w:r>
      </w:hyperlink>
      <w:r>
        <w:t xml:space="preserve"> </w:t>
      </w:r>
    </w:p>
    <w:p w14:paraId="31CA12D7" w14:textId="18E2FC97" w:rsidR="00160BD4" w:rsidRDefault="00421989">
      <w:pPr>
        <w:spacing w:line="480" w:lineRule="auto"/>
        <w:ind w:left="720" w:hanging="720"/>
        <w:rPr>
          <w:highlight w:val="white"/>
        </w:rPr>
      </w:pPr>
      <w:r>
        <w:rPr>
          <w:highlight w:val="white"/>
        </w:rPr>
        <w:lastRenderedPageBreak/>
        <w:t xml:space="preserve">Leibowitz-Nelson, S. B., Baker, S. B., &amp; Nassar, S. C. (2020). Multicultural and social justice counseling competencies: Institutional interventions for professional school counselors. </w:t>
      </w:r>
      <w:r>
        <w:rPr>
          <w:i/>
          <w:highlight w:val="white"/>
        </w:rPr>
        <w:t>Journal of Counselor Leadership and Advocacy, 7</w:t>
      </w:r>
      <w:r>
        <w:rPr>
          <w:highlight w:val="white"/>
        </w:rPr>
        <w:t>(1), 42</w:t>
      </w:r>
      <w:r w:rsidR="003A0561">
        <w:rPr>
          <w:highlight w:val="white"/>
        </w:rPr>
        <w:t>–</w:t>
      </w:r>
      <w:r>
        <w:rPr>
          <w:highlight w:val="white"/>
        </w:rPr>
        <w:t>54.</w:t>
      </w:r>
      <w:hyperlink r:id="rId55">
        <w:r>
          <w:rPr>
            <w:highlight w:val="white"/>
          </w:rPr>
          <w:t xml:space="preserve"> </w:t>
        </w:r>
      </w:hyperlink>
      <w:hyperlink r:id="rId56">
        <w:r>
          <w:rPr>
            <w:color w:val="1155CC"/>
            <w:highlight w:val="white"/>
            <w:u w:val="single"/>
          </w:rPr>
          <w:t>https://doi.org/10.1080/2326716X.2020.1727384</w:t>
        </w:r>
      </w:hyperlink>
    </w:p>
    <w:p w14:paraId="30418D69" w14:textId="5700F2EA" w:rsidR="00160BD4" w:rsidRDefault="00421989">
      <w:pPr>
        <w:spacing w:line="480" w:lineRule="auto"/>
        <w:ind w:left="720" w:hanging="720"/>
        <w:rPr>
          <w:highlight w:val="white"/>
        </w:rPr>
      </w:pPr>
      <w:r>
        <w:rPr>
          <w:highlight w:val="white"/>
        </w:rPr>
        <w:t xml:space="preserve">Lemberger-Truelove, M. E., Ceballos, P. L, Molina, C. E., &amp; Dehner, J. M. (2020). Inclusion of theory for evidence-based school counseling practice and scholarship. </w:t>
      </w:r>
      <w:r>
        <w:rPr>
          <w:i/>
          <w:highlight w:val="white"/>
        </w:rPr>
        <w:t>Professional School Counseling,</w:t>
      </w:r>
      <w:r>
        <w:rPr>
          <w:highlight w:val="white"/>
        </w:rPr>
        <w:t xml:space="preserve"> </w:t>
      </w:r>
      <w:r w:rsidRPr="00683AE6">
        <w:rPr>
          <w:i/>
          <w:iCs/>
          <w:highlight w:val="white"/>
        </w:rPr>
        <w:t>23</w:t>
      </w:r>
      <w:r>
        <w:rPr>
          <w:highlight w:val="white"/>
        </w:rPr>
        <w:t xml:space="preserve">(1b). </w:t>
      </w:r>
      <w:hyperlink r:id="rId57">
        <w:r>
          <w:rPr>
            <w:color w:val="1155CC"/>
            <w:highlight w:val="white"/>
            <w:u w:val="single"/>
          </w:rPr>
          <w:t>https://doi.org/10.1177/2156759X20903576</w:t>
        </w:r>
      </w:hyperlink>
      <w:r>
        <w:rPr>
          <w:highlight w:val="white"/>
        </w:rPr>
        <w:t xml:space="preserve"> </w:t>
      </w:r>
    </w:p>
    <w:p w14:paraId="5DDABDAC" w14:textId="77777777" w:rsidR="00160BD4" w:rsidRDefault="00421989">
      <w:pPr>
        <w:spacing w:line="480" w:lineRule="auto"/>
        <w:ind w:left="720" w:hanging="720"/>
      </w:pPr>
      <w:r>
        <w:t xml:space="preserve">Leverson, M., Smith, K., Mcintosh, K., Rose, J., &amp; Pinkelman, S. (2021). </w:t>
      </w:r>
      <w:r w:rsidRPr="00683AE6">
        <w:rPr>
          <w:i/>
          <w:iCs/>
        </w:rPr>
        <w:t>PBIS cultural responsiveness field guide: Resources for trainers and coaches.</w:t>
      </w:r>
      <w:r>
        <w:t xml:space="preserve"> </w:t>
      </w:r>
      <w:r w:rsidRPr="00683AE6">
        <w:rPr>
          <w:iCs/>
        </w:rPr>
        <w:t>Center on PBIS</w:t>
      </w:r>
      <w:r w:rsidRPr="003A0561">
        <w:rPr>
          <w:iCs/>
        </w:rPr>
        <w:t>.</w:t>
      </w:r>
      <w:hyperlink r:id="rId58">
        <w:r w:rsidRPr="003A0561">
          <w:rPr>
            <w:iCs/>
          </w:rPr>
          <w:t xml:space="preserve"> </w:t>
        </w:r>
      </w:hyperlink>
      <w:hyperlink r:id="rId59">
        <w:r>
          <w:rPr>
            <w:color w:val="1155CC"/>
            <w:u w:val="single"/>
          </w:rPr>
          <w:t>https://assets-global.website-files.com/5d3725188825e071f1670246/6062383b3f8932b212e9c98b_PBIS%20Cultural%20Responsiveness%20Field%20Guide%20v2.pdf</w:t>
        </w:r>
      </w:hyperlink>
    </w:p>
    <w:p w14:paraId="2BAB6918" w14:textId="5A73CE7A" w:rsidR="00160BD4" w:rsidRDefault="00421989">
      <w:pPr>
        <w:spacing w:line="480" w:lineRule="auto"/>
        <w:ind w:left="720" w:hanging="720"/>
      </w:pPr>
      <w:r>
        <w:rPr>
          <w:color w:val="222222"/>
          <w:highlight w:val="white"/>
        </w:rPr>
        <w:t xml:space="preserve">Levy, I. P., Cook, A. L., &amp; Emdin, C. (2018). Remixing the school counselor’s tool kit: Hip-hop spoken word therapy and YPAR. </w:t>
      </w:r>
      <w:r>
        <w:rPr>
          <w:i/>
          <w:color w:val="222222"/>
          <w:highlight w:val="white"/>
        </w:rPr>
        <w:t>Professional School Counseling</w:t>
      </w:r>
      <w:r>
        <w:rPr>
          <w:color w:val="222222"/>
          <w:highlight w:val="white"/>
        </w:rPr>
        <w:t xml:space="preserve">, </w:t>
      </w:r>
      <w:r>
        <w:rPr>
          <w:i/>
          <w:color w:val="222222"/>
          <w:highlight w:val="white"/>
        </w:rPr>
        <w:t>22</w:t>
      </w:r>
      <w:r>
        <w:rPr>
          <w:color w:val="222222"/>
          <w:highlight w:val="white"/>
        </w:rPr>
        <w:t xml:space="preserve">(1). </w:t>
      </w:r>
      <w:hyperlink r:id="rId60">
        <w:r>
          <w:rPr>
            <w:color w:val="006ACC"/>
            <w:highlight w:val="white"/>
            <w:u w:val="single"/>
          </w:rPr>
          <w:t>https://doi.org/10.1177/2156759X18800285</w:t>
        </w:r>
      </w:hyperlink>
    </w:p>
    <w:p w14:paraId="69EB8FFD" w14:textId="27C50580" w:rsidR="00160BD4" w:rsidRDefault="00421989">
      <w:pPr>
        <w:spacing w:line="480" w:lineRule="auto"/>
        <w:ind w:left="720" w:hanging="720"/>
        <w:rPr>
          <w:sz w:val="26"/>
          <w:szCs w:val="26"/>
        </w:rPr>
      </w:pPr>
      <w:r>
        <w:t xml:space="preserve">Lindsey, R. B., Robins, K. N., &amp; Terrell, R. D. (2019). </w:t>
      </w:r>
      <w:r>
        <w:rPr>
          <w:i/>
        </w:rPr>
        <w:t>Cultural proficiency: A manual for school leaders</w:t>
      </w:r>
      <w:r>
        <w:t xml:space="preserve"> (4th ed.). Corwin.</w:t>
      </w:r>
    </w:p>
    <w:p w14:paraId="47F94946" w14:textId="77777777" w:rsidR="00F477E1" w:rsidRDefault="00F477E1" w:rsidP="00F477E1">
      <w:pPr>
        <w:spacing w:line="480" w:lineRule="auto"/>
        <w:rPr>
          <w:i/>
          <w:iCs/>
          <w:color w:val="000000"/>
        </w:rPr>
      </w:pPr>
      <w:r w:rsidRPr="00F477E1">
        <w:rPr>
          <w:color w:val="000000"/>
        </w:rPr>
        <w:t xml:space="preserve">Love, B. (2020). </w:t>
      </w:r>
      <w:r w:rsidRPr="00F477E1">
        <w:rPr>
          <w:i/>
          <w:iCs/>
          <w:color w:val="000000"/>
        </w:rPr>
        <w:t xml:space="preserve">We want to do more than survive: Abolitionist teaching and the pursuit of </w:t>
      </w:r>
    </w:p>
    <w:p w14:paraId="56B70170" w14:textId="3AA7872B" w:rsidR="00F477E1" w:rsidRPr="00F477E1" w:rsidRDefault="00F477E1" w:rsidP="00F477E1">
      <w:pPr>
        <w:spacing w:line="480" w:lineRule="auto"/>
        <w:ind w:firstLine="720"/>
      </w:pPr>
      <w:r w:rsidRPr="00F477E1">
        <w:rPr>
          <w:i/>
          <w:iCs/>
          <w:color w:val="000000"/>
        </w:rPr>
        <w:t>educational freedom.</w:t>
      </w:r>
      <w:r w:rsidRPr="00F477E1">
        <w:rPr>
          <w:color w:val="000000"/>
        </w:rPr>
        <w:t xml:space="preserve"> Beacon Press. https://doi.org/10.1177/0042085920914367</w:t>
      </w:r>
    </w:p>
    <w:p w14:paraId="4B9C5832" w14:textId="4C70B78C" w:rsidR="00160BD4" w:rsidRDefault="00421989">
      <w:pPr>
        <w:widowControl w:val="0"/>
        <w:spacing w:line="480" w:lineRule="auto"/>
        <w:ind w:left="720" w:hanging="720"/>
        <w:rPr>
          <w:color w:val="222222"/>
          <w:highlight w:val="white"/>
        </w:rPr>
      </w:pPr>
      <w:r>
        <w:rPr>
          <w:color w:val="222222"/>
          <w:highlight w:val="white"/>
        </w:rPr>
        <w:t xml:space="preserve">Love, J. M., Gaynor, T. S., &amp; Blessett, B. (2016). Facilitating difficult dialogues in the classroom: A pedagogical imperative. </w:t>
      </w:r>
      <w:r>
        <w:rPr>
          <w:i/>
          <w:color w:val="222222"/>
          <w:highlight w:val="white"/>
        </w:rPr>
        <w:t>Administrative Theory &amp; Praxis, 38</w:t>
      </w:r>
      <w:r>
        <w:rPr>
          <w:color w:val="222222"/>
          <w:highlight w:val="white"/>
        </w:rPr>
        <w:t>(4), 227</w:t>
      </w:r>
      <w:r w:rsidR="003A0561">
        <w:rPr>
          <w:color w:val="222222"/>
          <w:highlight w:val="white"/>
        </w:rPr>
        <w:t>–</w:t>
      </w:r>
      <w:r>
        <w:rPr>
          <w:color w:val="222222"/>
          <w:highlight w:val="white"/>
        </w:rPr>
        <w:t xml:space="preserve">233, </w:t>
      </w:r>
      <w:hyperlink r:id="rId61">
        <w:r>
          <w:rPr>
            <w:color w:val="1155CC"/>
            <w:highlight w:val="white"/>
            <w:u w:val="single"/>
          </w:rPr>
          <w:t>https://doi.org/10.1080/10841806.2016.1237839</w:t>
        </w:r>
      </w:hyperlink>
    </w:p>
    <w:p w14:paraId="47F044EA" w14:textId="3FC0E07E" w:rsidR="00160BD4" w:rsidRDefault="00421989">
      <w:pPr>
        <w:widowControl w:val="0"/>
        <w:spacing w:line="480" w:lineRule="auto"/>
        <w:ind w:left="720" w:hanging="720"/>
        <w:rPr>
          <w:color w:val="222222"/>
          <w:highlight w:val="white"/>
        </w:rPr>
      </w:pPr>
      <w:r>
        <w:rPr>
          <w:color w:val="222222"/>
          <w:highlight w:val="white"/>
        </w:rPr>
        <w:t>Liu, W.</w:t>
      </w:r>
      <w:r w:rsidR="003A0561">
        <w:rPr>
          <w:color w:val="222222"/>
          <w:highlight w:val="white"/>
        </w:rPr>
        <w:t xml:space="preserve"> </w:t>
      </w:r>
      <w:r>
        <w:rPr>
          <w:color w:val="222222"/>
          <w:highlight w:val="white"/>
        </w:rPr>
        <w:t>M., Liu, R.</w:t>
      </w:r>
      <w:r w:rsidR="003A0561">
        <w:rPr>
          <w:color w:val="222222"/>
          <w:highlight w:val="white"/>
        </w:rPr>
        <w:t xml:space="preserve"> </w:t>
      </w:r>
      <w:r>
        <w:rPr>
          <w:color w:val="222222"/>
          <w:highlight w:val="white"/>
        </w:rPr>
        <w:t>Z., Garrison, Y.</w:t>
      </w:r>
      <w:r w:rsidR="003A0561">
        <w:rPr>
          <w:color w:val="222222"/>
          <w:highlight w:val="white"/>
        </w:rPr>
        <w:t xml:space="preserve"> </w:t>
      </w:r>
      <w:r>
        <w:rPr>
          <w:color w:val="222222"/>
          <w:highlight w:val="white"/>
        </w:rPr>
        <w:t>L., Kim, J.</w:t>
      </w:r>
      <w:r w:rsidR="003A0561">
        <w:rPr>
          <w:color w:val="222222"/>
          <w:highlight w:val="white"/>
        </w:rPr>
        <w:t xml:space="preserve"> </w:t>
      </w:r>
      <w:r>
        <w:rPr>
          <w:color w:val="222222"/>
          <w:highlight w:val="white"/>
        </w:rPr>
        <w:t>Y.</w:t>
      </w:r>
      <w:r w:rsidR="003A0561">
        <w:rPr>
          <w:color w:val="222222"/>
          <w:highlight w:val="white"/>
        </w:rPr>
        <w:t xml:space="preserve"> </w:t>
      </w:r>
      <w:r>
        <w:rPr>
          <w:color w:val="222222"/>
          <w:highlight w:val="white"/>
        </w:rPr>
        <w:t>C., Chan, L., Ho, Y.</w:t>
      </w:r>
      <w:r w:rsidR="003A0561">
        <w:rPr>
          <w:color w:val="222222"/>
          <w:highlight w:val="white"/>
        </w:rPr>
        <w:t xml:space="preserve"> </w:t>
      </w:r>
      <w:r>
        <w:rPr>
          <w:color w:val="222222"/>
          <w:highlight w:val="white"/>
        </w:rPr>
        <w:t>C.</w:t>
      </w:r>
      <w:r w:rsidR="003A0561">
        <w:rPr>
          <w:color w:val="222222"/>
          <w:highlight w:val="white"/>
        </w:rPr>
        <w:t xml:space="preserve"> </w:t>
      </w:r>
      <w:r>
        <w:rPr>
          <w:color w:val="222222"/>
          <w:highlight w:val="white"/>
        </w:rPr>
        <w:t>S.</w:t>
      </w:r>
      <w:r w:rsidR="003A0561">
        <w:rPr>
          <w:color w:val="222222"/>
          <w:highlight w:val="white"/>
        </w:rPr>
        <w:t xml:space="preserve"> </w:t>
      </w:r>
      <w:r>
        <w:rPr>
          <w:color w:val="222222"/>
          <w:highlight w:val="white"/>
        </w:rPr>
        <w:t>H., &amp; Yeung, C.</w:t>
      </w:r>
      <w:r w:rsidR="003A0561">
        <w:rPr>
          <w:color w:val="222222"/>
          <w:highlight w:val="white"/>
        </w:rPr>
        <w:t xml:space="preserve"> </w:t>
      </w:r>
      <w:r>
        <w:rPr>
          <w:color w:val="222222"/>
          <w:highlight w:val="white"/>
        </w:rPr>
        <w:t xml:space="preserve">W. </w:t>
      </w:r>
      <w:r>
        <w:rPr>
          <w:color w:val="222222"/>
          <w:highlight w:val="white"/>
        </w:rPr>
        <w:lastRenderedPageBreak/>
        <w:t xml:space="preserve">(2019). Racial trauma, microaggressions, and becoming racially innocuous: The role of acculturation and white supremacist ideology. </w:t>
      </w:r>
      <w:r>
        <w:rPr>
          <w:i/>
          <w:color w:val="222222"/>
          <w:highlight w:val="white"/>
        </w:rPr>
        <w:t>American Psychologist</w:t>
      </w:r>
      <w:r>
        <w:rPr>
          <w:color w:val="222222"/>
          <w:highlight w:val="white"/>
        </w:rPr>
        <w:t xml:space="preserve">, </w:t>
      </w:r>
      <w:r w:rsidRPr="00683AE6">
        <w:rPr>
          <w:i/>
          <w:iCs/>
          <w:color w:val="222222"/>
          <w:highlight w:val="white"/>
        </w:rPr>
        <w:t>74</w:t>
      </w:r>
      <w:r w:rsidR="003A0561">
        <w:rPr>
          <w:color w:val="222222"/>
          <w:highlight w:val="white"/>
        </w:rPr>
        <w:t>(1)</w:t>
      </w:r>
      <w:r>
        <w:rPr>
          <w:color w:val="222222"/>
          <w:highlight w:val="white"/>
        </w:rPr>
        <w:t>, 143</w:t>
      </w:r>
      <w:r w:rsidR="003A0561">
        <w:rPr>
          <w:color w:val="222222"/>
          <w:highlight w:val="white"/>
        </w:rPr>
        <w:t>–</w:t>
      </w:r>
      <w:r>
        <w:rPr>
          <w:color w:val="222222"/>
          <w:highlight w:val="white"/>
        </w:rPr>
        <w:t xml:space="preserve">155. </w:t>
      </w:r>
      <w:hyperlink r:id="rId62">
        <w:r>
          <w:rPr>
            <w:color w:val="1155CC"/>
            <w:highlight w:val="white"/>
            <w:u w:val="single"/>
          </w:rPr>
          <w:t>https://doi.org/10.1037/amp0000368</w:t>
        </w:r>
      </w:hyperlink>
      <w:r>
        <w:rPr>
          <w:color w:val="222222"/>
          <w:highlight w:val="white"/>
        </w:rPr>
        <w:t xml:space="preserve"> </w:t>
      </w:r>
    </w:p>
    <w:p w14:paraId="67909B2C" w14:textId="657126DA" w:rsidR="00160BD4" w:rsidRDefault="00421989">
      <w:pPr>
        <w:spacing w:line="480" w:lineRule="auto"/>
        <w:ind w:left="720" w:hanging="720"/>
        <w:rPr>
          <w:color w:val="222222"/>
          <w:highlight w:val="white"/>
        </w:rPr>
      </w:pPr>
      <w:r>
        <w:rPr>
          <w:color w:val="222222"/>
          <w:highlight w:val="white"/>
        </w:rPr>
        <w:t xml:space="preserve">Mason, E., Robertson, A., Gay, J., Clarke, N., &amp; Holcomb-McCoy, C. (2021). Antiracist school counselor preparation: Expanding on the five tenets of the transforming school counseling initiative. </w:t>
      </w:r>
      <w:r>
        <w:rPr>
          <w:i/>
          <w:color w:val="222222"/>
          <w:highlight w:val="white"/>
        </w:rPr>
        <w:t>Teaching and Supervision in Counseling</w:t>
      </w:r>
      <w:r>
        <w:rPr>
          <w:color w:val="222222"/>
          <w:highlight w:val="white"/>
        </w:rPr>
        <w:t xml:space="preserve">, </w:t>
      </w:r>
      <w:r>
        <w:rPr>
          <w:i/>
          <w:color w:val="222222"/>
          <w:highlight w:val="white"/>
        </w:rPr>
        <w:t>3</w:t>
      </w:r>
      <w:r>
        <w:rPr>
          <w:color w:val="222222"/>
          <w:highlight w:val="white"/>
        </w:rPr>
        <w:t>(2), 4</w:t>
      </w:r>
      <w:r w:rsidR="003A0561">
        <w:rPr>
          <w:color w:val="222222"/>
          <w:highlight w:val="white"/>
        </w:rPr>
        <w:t>–</w:t>
      </w:r>
      <w:r>
        <w:rPr>
          <w:color w:val="222222"/>
          <w:highlight w:val="white"/>
        </w:rPr>
        <w:t xml:space="preserve">14. </w:t>
      </w:r>
      <w:hyperlink r:id="rId63">
        <w:r>
          <w:rPr>
            <w:color w:val="1155CC"/>
            <w:highlight w:val="white"/>
            <w:u w:val="single"/>
          </w:rPr>
          <w:t>https://doi.org/10.7290/tsc030202</w:t>
        </w:r>
      </w:hyperlink>
      <w:r>
        <w:rPr>
          <w:color w:val="222222"/>
          <w:highlight w:val="white"/>
        </w:rPr>
        <w:t xml:space="preserve"> </w:t>
      </w:r>
    </w:p>
    <w:p w14:paraId="319DE2D8" w14:textId="3ACC4695" w:rsidR="00160BD4" w:rsidRPr="003A0561" w:rsidRDefault="00421989">
      <w:pPr>
        <w:spacing w:line="480" w:lineRule="auto"/>
        <w:ind w:left="720" w:hanging="720"/>
        <w:rPr>
          <w:color w:val="222222"/>
        </w:rPr>
      </w:pPr>
      <w:r w:rsidRPr="003A0561">
        <w:rPr>
          <w:color w:val="222222"/>
        </w:rPr>
        <w:t>Mayes, R.</w:t>
      </w:r>
      <w:r w:rsidR="00145AAB">
        <w:rPr>
          <w:color w:val="222222"/>
        </w:rPr>
        <w:t xml:space="preserve"> D., &amp; Byrd, J. A.</w:t>
      </w:r>
      <w:r w:rsidRPr="003A0561">
        <w:rPr>
          <w:color w:val="222222"/>
        </w:rPr>
        <w:t xml:space="preserve"> (</w:t>
      </w:r>
      <w:r w:rsidR="003A0561" w:rsidRPr="003A0561">
        <w:rPr>
          <w:color w:val="222222"/>
        </w:rPr>
        <w:t>2022</w:t>
      </w:r>
      <w:r w:rsidRPr="003A0561">
        <w:rPr>
          <w:color w:val="222222"/>
        </w:rPr>
        <w:t xml:space="preserve">). </w:t>
      </w:r>
      <w:r w:rsidR="00145AAB" w:rsidRPr="00145AAB">
        <w:rPr>
          <w:color w:val="222222"/>
        </w:rPr>
        <w:t xml:space="preserve">An </w:t>
      </w:r>
      <w:r w:rsidR="00145AAB">
        <w:rPr>
          <w:color w:val="222222"/>
        </w:rPr>
        <w:t>a</w:t>
      </w:r>
      <w:r w:rsidR="00145AAB" w:rsidRPr="00145AAB">
        <w:rPr>
          <w:color w:val="222222"/>
        </w:rPr>
        <w:t xml:space="preserve">ntiracist </w:t>
      </w:r>
      <w:r w:rsidR="00145AAB">
        <w:rPr>
          <w:color w:val="222222"/>
        </w:rPr>
        <w:t>f</w:t>
      </w:r>
      <w:r w:rsidR="00145AAB" w:rsidRPr="00145AAB">
        <w:rPr>
          <w:color w:val="222222"/>
        </w:rPr>
        <w:t xml:space="preserve">ramework for </w:t>
      </w:r>
      <w:r w:rsidR="00145AAB">
        <w:rPr>
          <w:color w:val="222222"/>
        </w:rPr>
        <w:t>e</w:t>
      </w:r>
      <w:r w:rsidR="00145AAB" w:rsidRPr="00145AAB">
        <w:rPr>
          <w:color w:val="222222"/>
        </w:rPr>
        <w:t>vidence</w:t>
      </w:r>
      <w:r w:rsidR="00145AAB">
        <w:rPr>
          <w:color w:val="222222"/>
        </w:rPr>
        <w:t>-i</w:t>
      </w:r>
      <w:r w:rsidR="00145AAB" w:rsidRPr="00145AAB">
        <w:rPr>
          <w:color w:val="222222"/>
        </w:rPr>
        <w:t xml:space="preserve">nformed </w:t>
      </w:r>
      <w:r w:rsidR="00145AAB">
        <w:rPr>
          <w:color w:val="222222"/>
        </w:rPr>
        <w:t>s</w:t>
      </w:r>
      <w:r w:rsidR="00145AAB" w:rsidRPr="00145AAB">
        <w:rPr>
          <w:color w:val="222222"/>
        </w:rPr>
        <w:t xml:space="preserve">chool </w:t>
      </w:r>
      <w:r w:rsidR="00145AAB">
        <w:rPr>
          <w:color w:val="222222"/>
        </w:rPr>
        <w:t>c</w:t>
      </w:r>
      <w:r w:rsidR="00145AAB" w:rsidRPr="00145AAB">
        <w:rPr>
          <w:color w:val="222222"/>
        </w:rPr>
        <w:t xml:space="preserve">ounseling </w:t>
      </w:r>
      <w:r w:rsidR="00145AAB">
        <w:rPr>
          <w:color w:val="222222"/>
        </w:rPr>
        <w:t>p</w:t>
      </w:r>
      <w:r w:rsidR="00145AAB" w:rsidRPr="00145AAB">
        <w:rPr>
          <w:color w:val="222222"/>
        </w:rPr>
        <w:t>ractice</w:t>
      </w:r>
      <w:r w:rsidR="00145AAB">
        <w:rPr>
          <w:color w:val="222222"/>
        </w:rPr>
        <w:t xml:space="preserve">. </w:t>
      </w:r>
      <w:r w:rsidR="003A0561">
        <w:rPr>
          <w:i/>
          <w:iCs/>
          <w:color w:val="222222"/>
        </w:rPr>
        <w:t>Professional School Counseling</w:t>
      </w:r>
      <w:r w:rsidR="003A0561">
        <w:rPr>
          <w:color w:val="222222"/>
        </w:rPr>
        <w:t xml:space="preserve">, </w:t>
      </w:r>
      <w:r w:rsidR="003A0561">
        <w:rPr>
          <w:i/>
          <w:iCs/>
          <w:color w:val="222222"/>
        </w:rPr>
        <w:t>25</w:t>
      </w:r>
      <w:r w:rsidR="003A0561" w:rsidRPr="00683AE6">
        <w:rPr>
          <w:color w:val="222222"/>
        </w:rPr>
        <w:t>(1b)</w:t>
      </w:r>
      <w:r w:rsidR="003A0561" w:rsidRPr="003A0561">
        <w:rPr>
          <w:color w:val="222222"/>
        </w:rPr>
        <w:t>.</w:t>
      </w:r>
      <w:r w:rsidR="003A0561">
        <w:rPr>
          <w:color w:val="222222"/>
        </w:rPr>
        <w:t xml:space="preserve"> </w:t>
      </w:r>
    </w:p>
    <w:p w14:paraId="1114359D" w14:textId="4D0F96E4" w:rsidR="00160BD4" w:rsidRDefault="00421989">
      <w:pPr>
        <w:spacing w:line="480" w:lineRule="auto"/>
        <w:ind w:left="720" w:hanging="720"/>
        <w:rPr>
          <w:color w:val="222222"/>
          <w:sz w:val="20"/>
          <w:szCs w:val="20"/>
          <w:highlight w:val="white"/>
        </w:rPr>
      </w:pPr>
      <w:r>
        <w:rPr>
          <w:color w:val="222222"/>
          <w:highlight w:val="white"/>
        </w:rPr>
        <w:t>McIntosh, K., Baldy, T., &amp; McDaniel, S</w:t>
      </w:r>
      <w:r>
        <w:rPr>
          <w:color w:val="222222"/>
          <w:sz w:val="16"/>
          <w:szCs w:val="16"/>
          <w:highlight w:val="white"/>
        </w:rPr>
        <w:t>.</w:t>
      </w:r>
      <w:r>
        <w:rPr>
          <w:color w:val="222222"/>
          <w:highlight w:val="white"/>
        </w:rPr>
        <w:t xml:space="preserve"> (2021). </w:t>
      </w:r>
      <w:r>
        <w:rPr>
          <w:i/>
          <w:color w:val="222222"/>
          <w:highlight w:val="white"/>
        </w:rPr>
        <w:t xml:space="preserve">An </w:t>
      </w:r>
      <w:r w:rsidR="003A0561">
        <w:rPr>
          <w:i/>
          <w:color w:val="222222"/>
          <w:highlight w:val="white"/>
        </w:rPr>
        <w:t>e</w:t>
      </w:r>
      <w:r>
        <w:rPr>
          <w:i/>
          <w:color w:val="222222"/>
          <w:highlight w:val="white"/>
        </w:rPr>
        <w:t>quity-focused approached for increased racial equity in school discipline</w:t>
      </w:r>
      <w:r>
        <w:rPr>
          <w:color w:val="222222"/>
          <w:highlight w:val="white"/>
        </w:rPr>
        <w:t xml:space="preserve">. Presentation at the </w:t>
      </w:r>
      <w:r>
        <w:rPr>
          <w:color w:val="050505"/>
          <w:highlight w:val="white"/>
        </w:rPr>
        <w:t>18th International Virtual Conference on Positive Behavior Support.</w:t>
      </w:r>
      <w:r w:rsidR="009145CD">
        <w:rPr>
          <w:color w:val="050505"/>
          <w:highlight w:val="white"/>
        </w:rPr>
        <w:t xml:space="preserve"> </w:t>
      </w:r>
      <w:hyperlink r:id="rId64" w:history="1">
        <w:r w:rsidR="009145CD" w:rsidRPr="002414B3">
          <w:rPr>
            <w:rStyle w:val="Hyperlink"/>
          </w:rPr>
          <w:t>https://www.youtube.com/watch?v=z19DtULmfb4</w:t>
        </w:r>
      </w:hyperlink>
      <w:r w:rsidR="009145CD">
        <w:rPr>
          <w:color w:val="050505"/>
        </w:rPr>
        <w:t xml:space="preserve"> </w:t>
      </w:r>
    </w:p>
    <w:p w14:paraId="3936F294" w14:textId="77777777" w:rsidR="009145CD" w:rsidRDefault="009145CD" w:rsidP="009145CD">
      <w:pPr>
        <w:widowControl w:val="0"/>
        <w:spacing w:line="480" w:lineRule="auto"/>
        <w:ind w:left="720" w:hanging="720"/>
      </w:pPr>
      <w:r>
        <w:t>McIntosh, K., &amp; Goodman, S. (2016). </w:t>
      </w:r>
      <w:r>
        <w:rPr>
          <w:i/>
        </w:rPr>
        <w:t>Integrated multi-tiered systems of support: Blending RTI and PBIS</w:t>
      </w:r>
      <w:r>
        <w:t>. Guilford.</w:t>
      </w:r>
    </w:p>
    <w:p w14:paraId="4F5983E7" w14:textId="65AAAAD0" w:rsidR="00160BD4" w:rsidRDefault="00421989">
      <w:pPr>
        <w:widowControl w:val="0"/>
        <w:spacing w:line="480" w:lineRule="auto"/>
        <w:ind w:left="720" w:hanging="720"/>
      </w:pPr>
      <w:r>
        <w:rPr>
          <w:color w:val="222222"/>
          <w:highlight w:val="white"/>
        </w:rPr>
        <w:t xml:space="preserve">McIntosh, K., Smolkowski, K., Gion, C. M., Witherspoon, L., Bastable, E., &amp; Girvan, E. J. (2020). Awareness is not enough: A double-blind randomized controlled trial of the effects of providing discipline disproportionality data reports to school administrators. </w:t>
      </w:r>
      <w:r>
        <w:rPr>
          <w:i/>
          <w:color w:val="222222"/>
          <w:highlight w:val="white"/>
        </w:rPr>
        <w:t>Educational Researcher</w:t>
      </w:r>
      <w:r>
        <w:rPr>
          <w:color w:val="222222"/>
          <w:highlight w:val="white"/>
        </w:rPr>
        <w:t xml:space="preserve">, </w:t>
      </w:r>
      <w:r>
        <w:rPr>
          <w:i/>
          <w:color w:val="222222"/>
          <w:highlight w:val="white"/>
        </w:rPr>
        <w:t>49</w:t>
      </w:r>
      <w:r>
        <w:rPr>
          <w:color w:val="222222"/>
          <w:highlight w:val="white"/>
        </w:rPr>
        <w:t>(7), 533</w:t>
      </w:r>
      <w:r w:rsidR="00145AAB">
        <w:rPr>
          <w:color w:val="222222"/>
          <w:highlight w:val="white"/>
        </w:rPr>
        <w:t>–</w:t>
      </w:r>
      <w:r>
        <w:rPr>
          <w:color w:val="222222"/>
          <w:highlight w:val="white"/>
        </w:rPr>
        <w:t xml:space="preserve">537. </w:t>
      </w:r>
      <w:hyperlink r:id="rId65">
        <w:r>
          <w:rPr>
            <w:color w:val="006ACC"/>
            <w:highlight w:val="white"/>
          </w:rPr>
          <w:t>https://doi.org/10.3102/0013189X20939937</w:t>
        </w:r>
      </w:hyperlink>
      <w:r w:rsidR="003363F3">
        <w:t xml:space="preserve"> </w:t>
      </w:r>
    </w:p>
    <w:p w14:paraId="27D1917C" w14:textId="542C3745" w:rsidR="00160BD4" w:rsidRDefault="00421989">
      <w:pPr>
        <w:spacing w:line="480" w:lineRule="auto"/>
        <w:ind w:left="720" w:hanging="720"/>
        <w:rPr>
          <w:color w:val="050505"/>
          <w:highlight w:val="white"/>
        </w:rPr>
      </w:pPr>
      <w:r>
        <w:rPr>
          <w:color w:val="222222"/>
          <w:highlight w:val="white"/>
        </w:rPr>
        <w:t xml:space="preserve">Mezirow, J. (1997). Transformative learning: Theory to practice. </w:t>
      </w:r>
      <w:r>
        <w:rPr>
          <w:i/>
          <w:color w:val="222222"/>
          <w:highlight w:val="white"/>
        </w:rPr>
        <w:t xml:space="preserve">New </w:t>
      </w:r>
      <w:r w:rsidR="009145CD">
        <w:rPr>
          <w:i/>
          <w:color w:val="222222"/>
          <w:highlight w:val="white"/>
        </w:rPr>
        <w:t>D</w:t>
      </w:r>
      <w:r>
        <w:rPr>
          <w:i/>
          <w:color w:val="222222"/>
          <w:highlight w:val="white"/>
        </w:rPr>
        <w:t xml:space="preserve">irections for </w:t>
      </w:r>
      <w:r w:rsidR="009145CD">
        <w:rPr>
          <w:i/>
          <w:color w:val="222222"/>
          <w:highlight w:val="white"/>
        </w:rPr>
        <w:t>A</w:t>
      </w:r>
      <w:r>
        <w:rPr>
          <w:i/>
          <w:color w:val="222222"/>
          <w:highlight w:val="white"/>
        </w:rPr>
        <w:t xml:space="preserve">dult and </w:t>
      </w:r>
      <w:r w:rsidR="009145CD">
        <w:rPr>
          <w:i/>
          <w:color w:val="222222"/>
          <w:highlight w:val="white"/>
        </w:rPr>
        <w:t>C</w:t>
      </w:r>
      <w:r>
        <w:rPr>
          <w:i/>
          <w:color w:val="222222"/>
          <w:highlight w:val="white"/>
        </w:rPr>
        <w:t xml:space="preserve">ontinuing </w:t>
      </w:r>
      <w:r w:rsidR="009145CD">
        <w:rPr>
          <w:i/>
          <w:color w:val="222222"/>
          <w:highlight w:val="white"/>
        </w:rPr>
        <w:t>E</w:t>
      </w:r>
      <w:r>
        <w:rPr>
          <w:i/>
          <w:color w:val="222222"/>
          <w:highlight w:val="white"/>
        </w:rPr>
        <w:t>ducation</w:t>
      </w:r>
      <w:r>
        <w:rPr>
          <w:color w:val="222222"/>
          <w:highlight w:val="white"/>
        </w:rPr>
        <w:t xml:space="preserve">, </w:t>
      </w:r>
      <w:r>
        <w:rPr>
          <w:i/>
          <w:color w:val="222222"/>
          <w:highlight w:val="white"/>
        </w:rPr>
        <w:t>1997</w:t>
      </w:r>
      <w:r>
        <w:rPr>
          <w:color w:val="222222"/>
          <w:highlight w:val="white"/>
        </w:rPr>
        <w:t>(74), 5</w:t>
      </w:r>
      <w:r w:rsidR="009145CD">
        <w:rPr>
          <w:color w:val="222222"/>
          <w:highlight w:val="white"/>
        </w:rPr>
        <w:t>–</w:t>
      </w:r>
      <w:r>
        <w:rPr>
          <w:color w:val="222222"/>
          <w:highlight w:val="white"/>
        </w:rPr>
        <w:t>12.</w:t>
      </w:r>
      <w:hyperlink r:id="rId66">
        <w:r>
          <w:rPr>
            <w:color w:val="222222"/>
            <w:highlight w:val="white"/>
          </w:rPr>
          <w:t xml:space="preserve"> </w:t>
        </w:r>
      </w:hyperlink>
      <w:hyperlink r:id="rId67">
        <w:r>
          <w:rPr>
            <w:color w:val="1155CC"/>
            <w:highlight w:val="white"/>
            <w:u w:val="single"/>
          </w:rPr>
          <w:t>https://doi.org/10.1002/ace.7401</w:t>
        </w:r>
      </w:hyperlink>
      <w:r>
        <w:rPr>
          <w:color w:val="3A3A3A"/>
          <w:highlight w:val="white"/>
        </w:rPr>
        <w:t xml:space="preserve"> </w:t>
      </w:r>
    </w:p>
    <w:p w14:paraId="2DC713DF" w14:textId="3F51466E" w:rsidR="00160BD4" w:rsidRDefault="00421989">
      <w:pPr>
        <w:spacing w:line="480" w:lineRule="auto"/>
        <w:ind w:left="720" w:hanging="720"/>
        <w:rPr>
          <w:color w:val="222222"/>
          <w:highlight w:val="white"/>
        </w:rPr>
      </w:pPr>
      <w:r>
        <w:rPr>
          <w:color w:val="222222"/>
          <w:highlight w:val="white"/>
        </w:rPr>
        <w:lastRenderedPageBreak/>
        <w:t xml:space="preserve">Moss, L. J., &amp; Singh, A. A. (2015). White school counselors becoming racial justice allies to students of color: A call to the field of school counseling. </w:t>
      </w:r>
      <w:r>
        <w:rPr>
          <w:i/>
          <w:color w:val="222222"/>
          <w:highlight w:val="white"/>
        </w:rPr>
        <w:t>Journal of School Counseling</w:t>
      </w:r>
      <w:r>
        <w:rPr>
          <w:color w:val="222222"/>
          <w:highlight w:val="white"/>
        </w:rPr>
        <w:t xml:space="preserve">, </w:t>
      </w:r>
      <w:r>
        <w:rPr>
          <w:i/>
          <w:color w:val="222222"/>
          <w:highlight w:val="white"/>
        </w:rPr>
        <w:t>13</w:t>
      </w:r>
      <w:r>
        <w:rPr>
          <w:color w:val="222222"/>
          <w:highlight w:val="white"/>
        </w:rPr>
        <w:t>(5).</w:t>
      </w:r>
      <w:r w:rsidR="009145CD">
        <w:rPr>
          <w:color w:val="222222"/>
          <w:highlight w:val="white"/>
        </w:rPr>
        <w:t xml:space="preserve"> </w:t>
      </w:r>
      <w:hyperlink r:id="rId68" w:history="1">
        <w:r w:rsidR="009145CD" w:rsidRPr="002414B3">
          <w:rPr>
            <w:rStyle w:val="Hyperlink"/>
          </w:rPr>
          <w:t>http://www.jsc.montana.edu/articles/v13n5.pdf</w:t>
        </w:r>
      </w:hyperlink>
      <w:r w:rsidR="009145CD">
        <w:rPr>
          <w:color w:val="222222"/>
        </w:rPr>
        <w:t xml:space="preserve"> </w:t>
      </w:r>
    </w:p>
    <w:p w14:paraId="495212F9" w14:textId="55AD4FBA" w:rsidR="00160BD4" w:rsidRDefault="00421989">
      <w:pPr>
        <w:spacing w:line="480" w:lineRule="auto"/>
        <w:ind w:left="720" w:hanging="720"/>
        <w:rPr>
          <w:color w:val="222222"/>
          <w:highlight w:val="white"/>
        </w:rPr>
      </w:pPr>
      <w:r>
        <w:rPr>
          <w:color w:val="222222"/>
          <w:highlight w:val="white"/>
        </w:rPr>
        <w:t xml:space="preserve">National Implementation Research Network. (n.d.). </w:t>
      </w:r>
      <w:r w:rsidRPr="00683AE6">
        <w:rPr>
          <w:i/>
          <w:iCs/>
          <w:color w:val="222222"/>
          <w:highlight w:val="white"/>
        </w:rPr>
        <w:t xml:space="preserve">Root cause analysis resources: </w:t>
      </w:r>
      <w:r w:rsidR="0001355A">
        <w:rPr>
          <w:i/>
          <w:iCs/>
          <w:color w:val="222222"/>
          <w:highlight w:val="white"/>
        </w:rPr>
        <w:t>U</w:t>
      </w:r>
      <w:r w:rsidRPr="00683AE6">
        <w:rPr>
          <w:i/>
          <w:iCs/>
          <w:color w:val="222222"/>
          <w:highlight w:val="white"/>
        </w:rPr>
        <w:t>nderstanding community need</w:t>
      </w:r>
      <w:r>
        <w:rPr>
          <w:color w:val="222222"/>
          <w:highlight w:val="white"/>
        </w:rPr>
        <w:t>.</w:t>
      </w:r>
      <w:r>
        <w:rPr>
          <w:color w:val="222222"/>
        </w:rPr>
        <w:t xml:space="preserve"> </w:t>
      </w:r>
      <w:hyperlink r:id="rId69">
        <w:r>
          <w:rPr>
            <w:color w:val="0563C1"/>
            <w:highlight w:val="white"/>
            <w:u w:val="single"/>
          </w:rPr>
          <w:t>https://nirn.fpg.unc.edu/sites/nirn.fpg.unc.edu/files/imce/documents/RCA%20Resources_11.7.18_0.pdf</w:t>
        </w:r>
      </w:hyperlink>
    </w:p>
    <w:p w14:paraId="5DAE83E9" w14:textId="4349CF13" w:rsidR="00714C66" w:rsidRPr="00714C66" w:rsidRDefault="00714C66" w:rsidP="00714C66">
      <w:pPr>
        <w:spacing w:line="480" w:lineRule="auto"/>
        <w:ind w:left="720" w:hanging="720"/>
        <w:rPr>
          <w:color w:val="222222"/>
          <w:highlight w:val="white"/>
        </w:rPr>
      </w:pPr>
      <w:r w:rsidRPr="00714C66">
        <w:rPr>
          <w:color w:val="222222"/>
          <w:highlight w:val="white"/>
        </w:rPr>
        <w:t>National Museum of African American History and Culture.</w:t>
      </w:r>
      <w:r w:rsidRPr="00714C66">
        <w:rPr>
          <w:i/>
          <w:color w:val="222222"/>
          <w:highlight w:val="white"/>
        </w:rPr>
        <w:t xml:space="preserve"> </w:t>
      </w:r>
      <w:r w:rsidRPr="00714C66">
        <w:rPr>
          <w:color w:val="222222"/>
          <w:highlight w:val="white"/>
        </w:rPr>
        <w:t>(</w:t>
      </w:r>
      <w:r w:rsidR="00145AAB">
        <w:rPr>
          <w:color w:val="222222"/>
          <w:highlight w:val="white"/>
        </w:rPr>
        <w:t>n.d.</w:t>
      </w:r>
      <w:r w:rsidRPr="00714C66">
        <w:rPr>
          <w:color w:val="222222"/>
          <w:highlight w:val="white"/>
        </w:rPr>
        <w:t xml:space="preserve">). </w:t>
      </w:r>
      <w:r w:rsidRPr="00714C66">
        <w:rPr>
          <w:i/>
          <w:color w:val="222222"/>
          <w:highlight w:val="white"/>
        </w:rPr>
        <w:t>Being antiracist</w:t>
      </w:r>
      <w:r w:rsidRPr="00714C66">
        <w:rPr>
          <w:color w:val="222222"/>
          <w:highlight w:val="white"/>
        </w:rPr>
        <w:t xml:space="preserve">. Retrieved November 28, 2021, from </w:t>
      </w:r>
      <w:hyperlink r:id="rId70" w:history="1">
        <w:r w:rsidRPr="00714C66">
          <w:rPr>
            <w:rStyle w:val="Hyperlink"/>
            <w:highlight w:val="white"/>
          </w:rPr>
          <w:t>https://nmaahc.si.edu/learn/talking-about-race/topics/being-antiracist</w:t>
        </w:r>
      </w:hyperlink>
      <w:r w:rsidR="003363F3">
        <w:rPr>
          <w:color w:val="222222"/>
          <w:highlight w:val="white"/>
        </w:rPr>
        <w:t xml:space="preserve"> </w:t>
      </w:r>
    </w:p>
    <w:p w14:paraId="6CAEC6CD" w14:textId="74D87FAA" w:rsidR="00160BD4" w:rsidRDefault="00421989">
      <w:pPr>
        <w:spacing w:line="480" w:lineRule="auto"/>
        <w:ind w:left="720" w:hanging="720"/>
        <w:rPr>
          <w:color w:val="222222"/>
          <w:highlight w:val="white"/>
        </w:rPr>
      </w:pPr>
      <w:r>
        <w:rPr>
          <w:color w:val="222222"/>
          <w:highlight w:val="white"/>
        </w:rPr>
        <w:t xml:space="preserve">Nelsestuen, K., &amp; Smith, J. (2021). Empathy interviews. </w:t>
      </w:r>
      <w:r>
        <w:rPr>
          <w:i/>
          <w:color w:val="222222"/>
          <w:highlight w:val="white"/>
        </w:rPr>
        <w:t>The Learning Professional</w:t>
      </w:r>
      <w:r>
        <w:rPr>
          <w:color w:val="222222"/>
          <w:highlight w:val="white"/>
        </w:rPr>
        <w:t>,</w:t>
      </w:r>
      <w:r>
        <w:rPr>
          <w:i/>
          <w:color w:val="222222"/>
          <w:highlight w:val="white"/>
        </w:rPr>
        <w:t xml:space="preserve"> 41</w:t>
      </w:r>
      <w:r>
        <w:rPr>
          <w:color w:val="222222"/>
          <w:highlight w:val="white"/>
        </w:rPr>
        <w:t>(5), 59</w:t>
      </w:r>
      <w:r w:rsidR="0001355A">
        <w:rPr>
          <w:color w:val="222222"/>
          <w:highlight w:val="white"/>
        </w:rPr>
        <w:t>–</w:t>
      </w:r>
      <w:r>
        <w:rPr>
          <w:color w:val="222222"/>
          <w:highlight w:val="white"/>
        </w:rPr>
        <w:t>62.</w:t>
      </w:r>
      <w:hyperlink r:id="rId71">
        <w:r>
          <w:rPr>
            <w:color w:val="222222"/>
            <w:highlight w:val="white"/>
          </w:rPr>
          <w:t xml:space="preserve"> </w:t>
        </w:r>
      </w:hyperlink>
      <w:hyperlink r:id="rId72">
        <w:r>
          <w:rPr>
            <w:color w:val="1155CC"/>
            <w:highlight w:val="white"/>
            <w:u w:val="single"/>
          </w:rPr>
          <w:t>https://learningforward.org/wp-content/uploads/2020/10/tool-empathy-interviews.pdf</w:t>
        </w:r>
      </w:hyperlink>
    </w:p>
    <w:p w14:paraId="080D9957" w14:textId="7FD27E49" w:rsidR="00160BD4" w:rsidRDefault="00421989">
      <w:pPr>
        <w:spacing w:line="480" w:lineRule="auto"/>
        <w:ind w:left="720" w:hanging="720"/>
        <w:rPr>
          <w:color w:val="222222"/>
          <w:sz w:val="28"/>
          <w:szCs w:val="28"/>
          <w:highlight w:val="white"/>
        </w:rPr>
      </w:pPr>
      <w:r>
        <w:rPr>
          <w:color w:val="222222"/>
          <w:highlight w:val="white"/>
        </w:rPr>
        <w:t xml:space="preserve">Novakovic, A., Michel, R. E., &amp; Ockerman, M. S. (2020). Teaching school counselors to use evidence-based practice to advance social justice: a case study. </w:t>
      </w:r>
      <w:r>
        <w:rPr>
          <w:i/>
          <w:color w:val="222222"/>
          <w:highlight w:val="white"/>
        </w:rPr>
        <w:t>Professional School Counseling</w:t>
      </w:r>
      <w:r>
        <w:rPr>
          <w:color w:val="222222"/>
          <w:highlight w:val="white"/>
        </w:rPr>
        <w:t xml:space="preserve">, </w:t>
      </w:r>
      <w:r>
        <w:rPr>
          <w:i/>
          <w:color w:val="222222"/>
          <w:highlight w:val="white"/>
        </w:rPr>
        <w:t>23</w:t>
      </w:r>
      <w:r>
        <w:rPr>
          <w:color w:val="222222"/>
          <w:highlight w:val="white"/>
        </w:rPr>
        <w:t xml:space="preserve">(1 part 3). </w:t>
      </w:r>
      <w:hyperlink r:id="rId73">
        <w:r>
          <w:rPr>
            <w:color w:val="006ACC"/>
            <w:sz w:val="25"/>
            <w:szCs w:val="25"/>
            <w:highlight w:val="white"/>
            <w:u w:val="single"/>
          </w:rPr>
          <w:t>https://doi.org/10.1177/2156759X20904472</w:t>
        </w:r>
      </w:hyperlink>
      <w:r>
        <w:rPr>
          <w:color w:val="222222"/>
          <w:sz w:val="28"/>
          <w:szCs w:val="28"/>
          <w:highlight w:val="white"/>
        </w:rPr>
        <w:t xml:space="preserve"> </w:t>
      </w:r>
    </w:p>
    <w:p w14:paraId="0CC0639E" w14:textId="4801AF4B" w:rsidR="00160BD4" w:rsidRDefault="00421989">
      <w:pPr>
        <w:widowControl w:val="0"/>
        <w:spacing w:line="480" w:lineRule="auto"/>
        <w:ind w:left="720" w:hanging="720"/>
      </w:pPr>
      <w:r>
        <w:t xml:space="preserve">Oakes, W. P., Lane, K. L., Royer, D. J., Menzies, H. M., Buckman, M. M., Brunsting, N., </w:t>
      </w:r>
      <w:r w:rsidR="0001355A">
        <w:t xml:space="preserve">Cantwell, E. D., </w:t>
      </w:r>
      <w:r w:rsidR="0001355A" w:rsidRPr="0001355A">
        <w:t>Schatschneider</w:t>
      </w:r>
      <w:r w:rsidR="0001355A">
        <w:t xml:space="preserve">, C., </w:t>
      </w:r>
      <w:r>
        <w:t xml:space="preserve">&amp; Lane, N. A. (2021). Elementary teachers’ self-efficacy during initial implementation of comprehensive, integrated, three-tiered models of prevention. </w:t>
      </w:r>
      <w:r>
        <w:rPr>
          <w:i/>
        </w:rPr>
        <w:t>Journal of Positive Behavior Interventions</w:t>
      </w:r>
      <w:r>
        <w:t xml:space="preserve">, </w:t>
      </w:r>
      <w:r>
        <w:rPr>
          <w:i/>
        </w:rPr>
        <w:t>23</w:t>
      </w:r>
      <w:r>
        <w:t>(2), 93</w:t>
      </w:r>
      <w:r w:rsidR="0001355A">
        <w:t>–</w:t>
      </w:r>
      <w:r>
        <w:t xml:space="preserve">105. </w:t>
      </w:r>
      <w:hyperlink r:id="rId74">
        <w:r>
          <w:rPr>
            <w:color w:val="1155CC"/>
            <w:u w:val="single"/>
          </w:rPr>
          <w:t>https://doi.org/10.1177/1098300720916718</w:t>
        </w:r>
      </w:hyperlink>
    </w:p>
    <w:p w14:paraId="4BBA630A" w14:textId="6860F591" w:rsidR="00160BD4" w:rsidRDefault="00421989">
      <w:pPr>
        <w:widowControl w:val="0"/>
        <w:spacing w:line="480" w:lineRule="auto"/>
        <w:ind w:left="720" w:hanging="720"/>
      </w:pPr>
      <w:r>
        <w:t>Panorama Education</w:t>
      </w:r>
      <w:r w:rsidR="0001355A">
        <w:t>.</w:t>
      </w:r>
      <w:r>
        <w:t xml:space="preserve"> (2019). </w:t>
      </w:r>
      <w:r w:rsidRPr="00683AE6">
        <w:rPr>
          <w:i/>
          <w:iCs/>
        </w:rPr>
        <w:t>Equity and inclusion survey: Cultural awareness and action</w:t>
      </w:r>
      <w:r>
        <w:t xml:space="preserve">. </w:t>
      </w:r>
      <w:hyperlink r:id="rId75">
        <w:r>
          <w:rPr>
            <w:color w:val="1155CC"/>
            <w:u w:val="single"/>
          </w:rPr>
          <w:t>https://www.panoramaed.com/equity-inclusion-survey</w:t>
        </w:r>
      </w:hyperlink>
      <w:r w:rsidR="003363F3">
        <w:t xml:space="preserve"> </w:t>
      </w:r>
    </w:p>
    <w:p w14:paraId="48764AC7" w14:textId="0EBA2D97" w:rsidR="00160BD4" w:rsidRDefault="00421989">
      <w:pPr>
        <w:widowControl w:val="0"/>
        <w:spacing w:line="480" w:lineRule="auto"/>
        <w:ind w:left="720" w:hanging="720"/>
      </w:pPr>
      <w:r>
        <w:t xml:space="preserve">Pas, E. T., Ryoo, J. H., Musci, R. J., &amp; Bradshaw, C. P. (2019). A state-wide quasi-experimental </w:t>
      </w:r>
      <w:r>
        <w:lastRenderedPageBreak/>
        <w:t xml:space="preserve">effectiveness study of the scale-up of school-wide positive behavioral interventions and supports. </w:t>
      </w:r>
      <w:r>
        <w:rPr>
          <w:i/>
        </w:rPr>
        <w:t xml:space="preserve">Journal of </w:t>
      </w:r>
      <w:r w:rsidR="0001355A">
        <w:rPr>
          <w:i/>
        </w:rPr>
        <w:t>S</w:t>
      </w:r>
      <w:r>
        <w:rPr>
          <w:i/>
        </w:rPr>
        <w:t xml:space="preserve">chool </w:t>
      </w:r>
      <w:r w:rsidR="0001355A">
        <w:rPr>
          <w:i/>
        </w:rPr>
        <w:t>P</w:t>
      </w:r>
      <w:r>
        <w:rPr>
          <w:i/>
        </w:rPr>
        <w:t>sychology</w:t>
      </w:r>
      <w:r>
        <w:t xml:space="preserve">, </w:t>
      </w:r>
      <w:r>
        <w:rPr>
          <w:i/>
        </w:rPr>
        <w:t>73</w:t>
      </w:r>
      <w:r>
        <w:t>, 41</w:t>
      </w:r>
      <w:r w:rsidR="0001355A">
        <w:t>–</w:t>
      </w:r>
      <w:r>
        <w:t xml:space="preserve">55. </w:t>
      </w:r>
      <w:hyperlink r:id="rId76">
        <w:r>
          <w:rPr>
            <w:color w:val="1155CC"/>
            <w:u w:val="single"/>
          </w:rPr>
          <w:t>https://doi.org/10.1016/j.jsp.2019.03.001</w:t>
        </w:r>
      </w:hyperlink>
      <w:r>
        <w:t xml:space="preserve"> </w:t>
      </w:r>
    </w:p>
    <w:p w14:paraId="7D1F8D74" w14:textId="1773C277" w:rsidR="00160BD4" w:rsidRDefault="00421989">
      <w:pPr>
        <w:spacing w:line="480" w:lineRule="auto"/>
        <w:ind w:left="720" w:hanging="720"/>
        <w:rPr>
          <w:color w:val="222222"/>
          <w:highlight w:val="white"/>
        </w:rPr>
      </w:pPr>
      <w:r>
        <w:rPr>
          <w:color w:val="222222"/>
          <w:highlight w:val="white"/>
        </w:rPr>
        <w:t xml:space="preserve">Pester, D. A., Lenz, A. S., &amp; Watson, J. C. (2020). The development and evaluation of the intersectional privilege screening inventory for use with counselors‐in‐training. </w:t>
      </w:r>
      <w:r>
        <w:rPr>
          <w:i/>
          <w:color w:val="222222"/>
          <w:highlight w:val="white"/>
        </w:rPr>
        <w:t>Counselor Education and Supervision</w:t>
      </w:r>
      <w:r>
        <w:rPr>
          <w:color w:val="222222"/>
          <w:highlight w:val="white"/>
        </w:rPr>
        <w:t xml:space="preserve">, </w:t>
      </w:r>
      <w:r>
        <w:rPr>
          <w:i/>
          <w:color w:val="222222"/>
          <w:highlight w:val="white"/>
        </w:rPr>
        <w:t>59</w:t>
      </w:r>
      <w:r>
        <w:rPr>
          <w:color w:val="222222"/>
          <w:highlight w:val="white"/>
        </w:rPr>
        <w:t>(2), 112</w:t>
      </w:r>
      <w:r w:rsidR="0001355A">
        <w:rPr>
          <w:color w:val="222222"/>
          <w:highlight w:val="white"/>
        </w:rPr>
        <w:t>–</w:t>
      </w:r>
      <w:r>
        <w:rPr>
          <w:color w:val="222222"/>
          <w:highlight w:val="white"/>
        </w:rPr>
        <w:t xml:space="preserve">128. </w:t>
      </w:r>
      <w:hyperlink r:id="rId77">
        <w:r>
          <w:rPr>
            <w:color w:val="1155CC"/>
            <w:highlight w:val="white"/>
            <w:u w:val="single"/>
          </w:rPr>
          <w:t>https://doi.org/10.1002/ceas.12170</w:t>
        </w:r>
      </w:hyperlink>
      <w:r>
        <w:rPr>
          <w:color w:val="222222"/>
          <w:highlight w:val="white"/>
        </w:rPr>
        <w:t xml:space="preserve"> </w:t>
      </w:r>
    </w:p>
    <w:p w14:paraId="3E82A130" w14:textId="50F8B11A" w:rsidR="00160BD4" w:rsidRDefault="00421989">
      <w:pPr>
        <w:spacing w:line="480" w:lineRule="auto"/>
        <w:ind w:left="720" w:hanging="720"/>
        <w:rPr>
          <w:color w:val="222222"/>
          <w:highlight w:val="white"/>
        </w:rPr>
      </w:pPr>
      <w:r>
        <w:rPr>
          <w:color w:val="222222"/>
          <w:highlight w:val="white"/>
        </w:rPr>
        <w:t xml:space="preserve">Pieterse, A. L., Utsey, S. O., &amp; Miller, M. J. (2016). Development and initial validation of the </w:t>
      </w:r>
      <w:r w:rsidR="003875EE">
        <w:rPr>
          <w:color w:val="222222"/>
          <w:highlight w:val="white"/>
        </w:rPr>
        <w:t>a</w:t>
      </w:r>
      <w:r>
        <w:rPr>
          <w:color w:val="222222"/>
          <w:highlight w:val="white"/>
        </w:rPr>
        <w:t>nti-</w:t>
      </w:r>
      <w:r w:rsidR="003875EE">
        <w:rPr>
          <w:color w:val="222222"/>
          <w:highlight w:val="white"/>
        </w:rPr>
        <w:t>r</w:t>
      </w:r>
      <w:r>
        <w:rPr>
          <w:color w:val="222222"/>
          <w:highlight w:val="white"/>
        </w:rPr>
        <w:t xml:space="preserve">acism </w:t>
      </w:r>
      <w:r w:rsidR="003875EE">
        <w:rPr>
          <w:color w:val="222222"/>
          <w:highlight w:val="white"/>
        </w:rPr>
        <w:t>b</w:t>
      </w:r>
      <w:r>
        <w:rPr>
          <w:color w:val="222222"/>
          <w:highlight w:val="white"/>
        </w:rPr>
        <w:t xml:space="preserve">ehavioral </w:t>
      </w:r>
      <w:r w:rsidR="003875EE">
        <w:rPr>
          <w:color w:val="222222"/>
          <w:highlight w:val="white"/>
        </w:rPr>
        <w:t>i</w:t>
      </w:r>
      <w:r w:rsidR="0001355A">
        <w:rPr>
          <w:color w:val="222222"/>
          <w:highlight w:val="white"/>
        </w:rPr>
        <w:t>n</w:t>
      </w:r>
      <w:r>
        <w:rPr>
          <w:color w:val="222222"/>
          <w:highlight w:val="white"/>
        </w:rPr>
        <w:t xml:space="preserve">ventory (ARBI). </w:t>
      </w:r>
      <w:r>
        <w:rPr>
          <w:i/>
          <w:color w:val="222222"/>
          <w:highlight w:val="white"/>
        </w:rPr>
        <w:t>Counselling Psychology Quarterly</w:t>
      </w:r>
      <w:r>
        <w:rPr>
          <w:color w:val="222222"/>
          <w:highlight w:val="white"/>
        </w:rPr>
        <w:t xml:space="preserve">, </w:t>
      </w:r>
      <w:r>
        <w:rPr>
          <w:i/>
          <w:color w:val="222222"/>
          <w:highlight w:val="white"/>
        </w:rPr>
        <w:t>29</w:t>
      </w:r>
      <w:r>
        <w:rPr>
          <w:color w:val="222222"/>
          <w:highlight w:val="white"/>
        </w:rPr>
        <w:t>(4), 356</w:t>
      </w:r>
      <w:r w:rsidR="0001355A">
        <w:rPr>
          <w:color w:val="222222"/>
          <w:highlight w:val="white"/>
        </w:rPr>
        <w:t>–</w:t>
      </w:r>
      <w:r>
        <w:rPr>
          <w:color w:val="222222"/>
          <w:highlight w:val="white"/>
        </w:rPr>
        <w:t xml:space="preserve">381. </w:t>
      </w:r>
      <w:hyperlink r:id="rId78">
        <w:r>
          <w:rPr>
            <w:color w:val="1155CC"/>
            <w:highlight w:val="white"/>
            <w:u w:val="single"/>
          </w:rPr>
          <w:t>https://doi.org/10.1080/09515070.2015.1101534</w:t>
        </w:r>
      </w:hyperlink>
      <w:r>
        <w:rPr>
          <w:color w:val="222222"/>
          <w:highlight w:val="white"/>
        </w:rPr>
        <w:t xml:space="preserve"> </w:t>
      </w:r>
    </w:p>
    <w:p w14:paraId="346E86A1" w14:textId="6FAF1CB1" w:rsidR="00160BD4" w:rsidRDefault="00421989">
      <w:pPr>
        <w:spacing w:line="480" w:lineRule="auto"/>
        <w:ind w:left="720" w:hanging="720"/>
        <w:rPr>
          <w:color w:val="222222"/>
          <w:highlight w:val="white"/>
        </w:rPr>
      </w:pPr>
      <w:r>
        <w:rPr>
          <w:color w:val="222222"/>
          <w:highlight w:val="white"/>
        </w:rPr>
        <w:t xml:space="preserve">Ratts, M. J., Singh, A. A., Nassar‐McMillan, S., Butler, S. K., &amp; McCullough, J. R. (2016). Multicultural and social justice counseling competencies: Guidelines for the counseling profession. </w:t>
      </w:r>
      <w:r>
        <w:rPr>
          <w:i/>
          <w:color w:val="222222"/>
          <w:highlight w:val="white"/>
        </w:rPr>
        <w:t>Journal of Multicultural Counseling and Development</w:t>
      </w:r>
      <w:r>
        <w:rPr>
          <w:color w:val="222222"/>
          <w:highlight w:val="white"/>
        </w:rPr>
        <w:t xml:space="preserve">, </w:t>
      </w:r>
      <w:r>
        <w:rPr>
          <w:i/>
          <w:color w:val="222222"/>
          <w:highlight w:val="white"/>
        </w:rPr>
        <w:t>44</w:t>
      </w:r>
      <w:r>
        <w:rPr>
          <w:color w:val="222222"/>
          <w:highlight w:val="white"/>
        </w:rPr>
        <w:t>(1), 28</w:t>
      </w:r>
      <w:r w:rsidR="0001355A">
        <w:rPr>
          <w:color w:val="222222"/>
          <w:highlight w:val="white"/>
        </w:rPr>
        <w:t>–</w:t>
      </w:r>
      <w:r>
        <w:rPr>
          <w:color w:val="222222"/>
          <w:highlight w:val="white"/>
        </w:rPr>
        <w:t xml:space="preserve">48. </w:t>
      </w:r>
      <w:hyperlink r:id="rId79">
        <w:r>
          <w:rPr>
            <w:color w:val="1155CC"/>
            <w:highlight w:val="white"/>
            <w:u w:val="single"/>
          </w:rPr>
          <w:t>https://doi.org/10.1002/jmcd.12035</w:t>
        </w:r>
      </w:hyperlink>
      <w:r>
        <w:rPr>
          <w:color w:val="222222"/>
          <w:highlight w:val="white"/>
        </w:rPr>
        <w:t xml:space="preserve"> </w:t>
      </w:r>
    </w:p>
    <w:p w14:paraId="0F2FA050" w14:textId="77777777" w:rsidR="00160BD4" w:rsidRDefault="00421989">
      <w:pPr>
        <w:spacing w:line="480" w:lineRule="auto"/>
        <w:ind w:left="720" w:hanging="720"/>
        <w:rPr>
          <w:color w:val="222222"/>
          <w:highlight w:val="white"/>
        </w:rPr>
      </w:pPr>
      <w:r>
        <w:rPr>
          <w:color w:val="222222"/>
          <w:highlight w:val="white"/>
        </w:rPr>
        <w:t xml:space="preserve">Roegman, R., Allen, D., Leverett, L., Thompson, S., &amp; Hatch, T. (2019). </w:t>
      </w:r>
      <w:r>
        <w:rPr>
          <w:i/>
          <w:color w:val="222222"/>
          <w:highlight w:val="white"/>
        </w:rPr>
        <w:t>Equity visits: A new approach to supporting equity-focused school and district leadership</w:t>
      </w:r>
      <w:r>
        <w:rPr>
          <w:color w:val="222222"/>
          <w:highlight w:val="white"/>
        </w:rPr>
        <w:t>. Corwin.</w:t>
      </w:r>
    </w:p>
    <w:p w14:paraId="3125DE07" w14:textId="77777777" w:rsidR="00160BD4" w:rsidRDefault="00421989">
      <w:pPr>
        <w:spacing w:line="480" w:lineRule="auto"/>
        <w:ind w:left="720" w:hanging="720"/>
        <w:rPr>
          <w:color w:val="222222"/>
          <w:highlight w:val="white"/>
        </w:rPr>
      </w:pPr>
      <w:r>
        <w:rPr>
          <w:color w:val="222222"/>
          <w:highlight w:val="white"/>
        </w:rPr>
        <w:t xml:space="preserve">Safir, S., &amp; Dugan, J. (2021). </w:t>
      </w:r>
      <w:r>
        <w:rPr>
          <w:i/>
          <w:color w:val="222222"/>
          <w:highlight w:val="white"/>
        </w:rPr>
        <w:t>Street data: A next-generation model for equity, pedagogy, and school transformation</w:t>
      </w:r>
      <w:r>
        <w:rPr>
          <w:color w:val="222222"/>
          <w:highlight w:val="white"/>
        </w:rPr>
        <w:t>. Corwin.</w:t>
      </w:r>
    </w:p>
    <w:p w14:paraId="29F39F8C" w14:textId="300AAD52" w:rsidR="00160BD4" w:rsidRDefault="00421989">
      <w:pPr>
        <w:spacing w:line="480" w:lineRule="auto"/>
        <w:ind w:left="720" w:hanging="720"/>
        <w:rPr>
          <w:sz w:val="28"/>
          <w:szCs w:val="28"/>
        </w:rPr>
      </w:pPr>
      <w:r>
        <w:rPr>
          <w:color w:val="222222"/>
          <w:highlight w:val="white"/>
        </w:rPr>
        <w:t xml:space="preserve">Sheldon, S. B., &amp; Turner-Vorbeck, T. A. (Eds.). (2019). </w:t>
      </w:r>
      <w:r>
        <w:rPr>
          <w:i/>
          <w:color w:val="222222"/>
          <w:highlight w:val="white"/>
        </w:rPr>
        <w:t>The Wiley handbook of family, school, and community relationships in education</w:t>
      </w:r>
      <w:r>
        <w:rPr>
          <w:color w:val="222222"/>
          <w:highlight w:val="white"/>
        </w:rPr>
        <w:t>. Wiley.</w:t>
      </w:r>
    </w:p>
    <w:p w14:paraId="023C82CC" w14:textId="77777777" w:rsidR="00160BD4" w:rsidRDefault="00421989">
      <w:pPr>
        <w:spacing w:line="480" w:lineRule="auto"/>
        <w:ind w:left="720" w:hanging="720"/>
        <w:rPr>
          <w:color w:val="222222"/>
          <w:highlight w:val="white"/>
        </w:rPr>
      </w:pPr>
      <w:r>
        <w:rPr>
          <w:color w:val="222222"/>
          <w:highlight w:val="white"/>
        </w:rPr>
        <w:t xml:space="preserve">Shell, E. M. (2021). School counselors as leaders for social justice and equity. </w:t>
      </w:r>
      <w:r>
        <w:rPr>
          <w:i/>
          <w:color w:val="222222"/>
          <w:highlight w:val="white"/>
        </w:rPr>
        <w:t>Taboo: The Journal of Culture and Education, 20</w:t>
      </w:r>
      <w:r>
        <w:rPr>
          <w:color w:val="222222"/>
          <w:highlight w:val="white"/>
        </w:rPr>
        <w:t>(2).</w:t>
      </w:r>
      <w:hyperlink r:id="rId80">
        <w:r>
          <w:rPr>
            <w:color w:val="222222"/>
            <w:highlight w:val="white"/>
          </w:rPr>
          <w:t xml:space="preserve"> </w:t>
        </w:r>
      </w:hyperlink>
      <w:hyperlink r:id="rId81">
        <w:r>
          <w:rPr>
            <w:color w:val="1155CC"/>
            <w:highlight w:val="white"/>
            <w:u w:val="single"/>
          </w:rPr>
          <w:t>https://digitalscholarship.unlv.edu/taboo/vol20/iss2/4</w:t>
        </w:r>
      </w:hyperlink>
    </w:p>
    <w:p w14:paraId="667283C7" w14:textId="24A7FD4E" w:rsidR="00160BD4" w:rsidRDefault="00421989">
      <w:pPr>
        <w:spacing w:line="480" w:lineRule="auto"/>
        <w:ind w:left="720" w:hanging="720"/>
        <w:rPr>
          <w:color w:val="222222"/>
          <w:highlight w:val="white"/>
        </w:rPr>
      </w:pPr>
      <w:r>
        <w:rPr>
          <w:color w:val="222222"/>
          <w:highlight w:val="white"/>
        </w:rPr>
        <w:lastRenderedPageBreak/>
        <w:t xml:space="preserve">Singh, A. A., Appling, B., &amp; Trepal, H. (2020). Using the multicultural and social justice counseling competencies to decolonize counseling practice: The important roles of theory, power, and action. </w:t>
      </w:r>
      <w:r>
        <w:rPr>
          <w:i/>
          <w:color w:val="222222"/>
          <w:highlight w:val="white"/>
        </w:rPr>
        <w:t>Journal of Counseling &amp; Development</w:t>
      </w:r>
      <w:r>
        <w:rPr>
          <w:color w:val="222222"/>
          <w:highlight w:val="white"/>
        </w:rPr>
        <w:t xml:space="preserve">, </w:t>
      </w:r>
      <w:r>
        <w:rPr>
          <w:i/>
          <w:color w:val="222222"/>
          <w:highlight w:val="white"/>
        </w:rPr>
        <w:t>98</w:t>
      </w:r>
      <w:r>
        <w:rPr>
          <w:color w:val="222222"/>
          <w:highlight w:val="white"/>
        </w:rPr>
        <w:t>(3), 261</w:t>
      </w:r>
      <w:r w:rsidR="001D2AE2">
        <w:rPr>
          <w:color w:val="222222"/>
          <w:highlight w:val="white"/>
        </w:rPr>
        <w:t>–</w:t>
      </w:r>
      <w:r>
        <w:rPr>
          <w:color w:val="222222"/>
          <w:highlight w:val="white"/>
        </w:rPr>
        <w:t xml:space="preserve">271. </w:t>
      </w:r>
      <w:hyperlink r:id="rId82">
        <w:r>
          <w:rPr>
            <w:color w:val="1155CC"/>
            <w:highlight w:val="white"/>
            <w:u w:val="single"/>
          </w:rPr>
          <w:t>https://doi.org/10.1002/jcad.12321</w:t>
        </w:r>
      </w:hyperlink>
    </w:p>
    <w:p w14:paraId="523667EC" w14:textId="5C65E775" w:rsidR="00160BD4" w:rsidRDefault="00421989">
      <w:pPr>
        <w:spacing w:line="480" w:lineRule="auto"/>
        <w:ind w:left="720" w:hanging="720"/>
        <w:rPr>
          <w:color w:val="222222"/>
          <w:highlight w:val="white"/>
        </w:rPr>
      </w:pPr>
      <w:r>
        <w:rPr>
          <w:color w:val="222222"/>
          <w:highlight w:val="white"/>
        </w:rPr>
        <w:t xml:space="preserve">Staats, C., Capatosto, K., Tenney, L., &amp; Mamo, S. (2017). </w:t>
      </w:r>
      <w:r w:rsidRPr="00683AE6">
        <w:rPr>
          <w:i/>
          <w:iCs/>
          <w:color w:val="222222"/>
          <w:highlight w:val="white"/>
        </w:rPr>
        <w:t>State of the science: Implicit bias review</w:t>
      </w:r>
      <w:r>
        <w:rPr>
          <w:color w:val="222222"/>
          <w:highlight w:val="white"/>
        </w:rPr>
        <w:t xml:space="preserve">. </w:t>
      </w:r>
      <w:r w:rsidRPr="00683AE6">
        <w:rPr>
          <w:iCs/>
          <w:color w:val="222222"/>
          <w:highlight w:val="white"/>
        </w:rPr>
        <w:t>Kirwan Institute for the Study of Race and Ethnicity</w:t>
      </w:r>
      <w:r>
        <w:rPr>
          <w:color w:val="222222"/>
          <w:highlight w:val="white"/>
        </w:rPr>
        <w:t xml:space="preserve">. </w:t>
      </w:r>
      <w:hyperlink r:id="rId83">
        <w:r>
          <w:rPr>
            <w:color w:val="1155CC"/>
            <w:highlight w:val="white"/>
            <w:u w:val="single"/>
          </w:rPr>
          <w:t>http://kirwaninstitute.osu.edu/implicit-bias-training/resources/2017-implicit-bias-review.pdf</w:t>
        </w:r>
      </w:hyperlink>
      <w:r>
        <w:rPr>
          <w:color w:val="222222"/>
          <w:highlight w:val="white"/>
        </w:rPr>
        <w:t xml:space="preserve"> </w:t>
      </w:r>
    </w:p>
    <w:p w14:paraId="5483EB41" w14:textId="6FBAA9EB" w:rsidR="00160BD4" w:rsidRDefault="00421989">
      <w:pPr>
        <w:spacing w:line="480" w:lineRule="auto"/>
        <w:ind w:left="720" w:hanging="720"/>
        <w:rPr>
          <w:color w:val="006DB4"/>
          <w:highlight w:val="white"/>
        </w:rPr>
      </w:pPr>
      <w:r>
        <w:rPr>
          <w:color w:val="222222"/>
          <w:highlight w:val="white"/>
        </w:rPr>
        <w:t xml:space="preserve">Stickl Haugen, J., Waalkes, P. L., &amp; Neverve, C. (2021). “Seeing the other side”: Empowering the voices of </w:t>
      </w:r>
      <w:r w:rsidR="001D2AE2">
        <w:rPr>
          <w:color w:val="222222"/>
          <w:highlight w:val="white"/>
        </w:rPr>
        <w:t>L</w:t>
      </w:r>
      <w:r>
        <w:rPr>
          <w:color w:val="222222"/>
          <w:highlight w:val="white"/>
        </w:rPr>
        <w:t xml:space="preserve">atinx middle school students. </w:t>
      </w:r>
      <w:r>
        <w:rPr>
          <w:i/>
          <w:color w:val="222222"/>
          <w:highlight w:val="white"/>
        </w:rPr>
        <w:t>Journal of Child and Adolescent Counseling</w:t>
      </w:r>
      <w:r>
        <w:rPr>
          <w:color w:val="222222"/>
          <w:highlight w:val="white"/>
        </w:rPr>
        <w:t xml:space="preserve">, </w:t>
      </w:r>
      <w:r>
        <w:rPr>
          <w:i/>
          <w:color w:val="222222"/>
          <w:highlight w:val="white"/>
        </w:rPr>
        <w:t>7</w:t>
      </w:r>
      <w:r>
        <w:rPr>
          <w:color w:val="222222"/>
          <w:highlight w:val="white"/>
        </w:rPr>
        <w:t>(2), 100</w:t>
      </w:r>
      <w:r w:rsidR="001D2AE2">
        <w:rPr>
          <w:color w:val="222222"/>
          <w:highlight w:val="white"/>
        </w:rPr>
        <w:t>–</w:t>
      </w:r>
      <w:r>
        <w:rPr>
          <w:color w:val="222222"/>
          <w:highlight w:val="white"/>
        </w:rPr>
        <w:t xml:space="preserve">117. </w:t>
      </w:r>
      <w:hyperlink r:id="rId84">
        <w:r>
          <w:rPr>
            <w:color w:val="006DB4"/>
            <w:highlight w:val="white"/>
          </w:rPr>
          <w:t>https://doi.org/10.1080/23727810.2021.1893577</w:t>
        </w:r>
      </w:hyperlink>
      <w:r>
        <w:rPr>
          <w:color w:val="006DB4"/>
          <w:highlight w:val="white"/>
        </w:rPr>
        <w:t xml:space="preserve"> </w:t>
      </w:r>
    </w:p>
    <w:p w14:paraId="63E50BE1" w14:textId="51BCDCED" w:rsidR="00160BD4" w:rsidRDefault="00421989">
      <w:pPr>
        <w:spacing w:line="480" w:lineRule="auto"/>
        <w:ind w:left="720" w:hanging="720"/>
        <w:rPr>
          <w:color w:val="222222"/>
          <w:highlight w:val="white"/>
        </w:rPr>
      </w:pPr>
      <w:r>
        <w:rPr>
          <w:color w:val="222222"/>
          <w:highlight w:val="white"/>
        </w:rPr>
        <w:t xml:space="preserve">Stoiber, K. C., &amp; Gettinger, M. (2016). Multi-tiered </w:t>
      </w:r>
      <w:r w:rsidR="001D2AE2">
        <w:rPr>
          <w:color w:val="222222"/>
          <w:highlight w:val="white"/>
        </w:rPr>
        <w:t>s</w:t>
      </w:r>
      <w:r>
        <w:rPr>
          <w:color w:val="222222"/>
          <w:highlight w:val="white"/>
        </w:rPr>
        <w:t xml:space="preserve">ystems of </w:t>
      </w:r>
      <w:r w:rsidR="001D2AE2">
        <w:rPr>
          <w:color w:val="222222"/>
          <w:highlight w:val="white"/>
        </w:rPr>
        <w:t>s</w:t>
      </w:r>
      <w:r>
        <w:rPr>
          <w:color w:val="222222"/>
          <w:highlight w:val="white"/>
        </w:rPr>
        <w:t>upport and evidence-based practices. In</w:t>
      </w:r>
      <w:r w:rsidR="001D2AE2">
        <w:rPr>
          <w:color w:val="222222"/>
          <w:highlight w:val="white"/>
        </w:rPr>
        <w:t xml:space="preserve"> </w:t>
      </w:r>
      <w:r w:rsidR="001D2AE2" w:rsidRPr="001D2AE2">
        <w:rPr>
          <w:color w:val="222222"/>
        </w:rPr>
        <w:t>S. R. Jimerson, M. K. Burns, &amp; A. M. VanDerHeyden</w:t>
      </w:r>
      <w:r w:rsidR="001D2AE2">
        <w:rPr>
          <w:color w:val="222222"/>
        </w:rPr>
        <w:t xml:space="preserve"> (Eds.),</w:t>
      </w:r>
      <w:r>
        <w:rPr>
          <w:color w:val="222222"/>
          <w:highlight w:val="white"/>
        </w:rPr>
        <w:t xml:space="preserve"> </w:t>
      </w:r>
      <w:r>
        <w:rPr>
          <w:i/>
          <w:color w:val="222222"/>
          <w:highlight w:val="white"/>
        </w:rPr>
        <w:t>Handbook of response to intervention</w:t>
      </w:r>
      <w:r>
        <w:rPr>
          <w:color w:val="222222"/>
          <w:highlight w:val="white"/>
        </w:rPr>
        <w:t xml:space="preserve"> (pp. 121</w:t>
      </w:r>
      <w:r w:rsidR="001D2AE2">
        <w:rPr>
          <w:color w:val="222222"/>
          <w:highlight w:val="white"/>
        </w:rPr>
        <w:t>–</w:t>
      </w:r>
      <w:r>
        <w:rPr>
          <w:color w:val="222222"/>
          <w:highlight w:val="white"/>
        </w:rPr>
        <w:t>141). Springer.</w:t>
      </w:r>
    </w:p>
    <w:p w14:paraId="6505ACD3" w14:textId="6AFFF9F1" w:rsidR="00160BD4" w:rsidRDefault="00421989">
      <w:pPr>
        <w:spacing w:line="480" w:lineRule="auto"/>
        <w:ind w:left="720" w:hanging="720"/>
        <w:rPr>
          <w:highlight w:val="white"/>
        </w:rPr>
      </w:pPr>
      <w:r>
        <w:rPr>
          <w:highlight w:val="white"/>
        </w:rPr>
        <w:t xml:space="preserve">Sue, D. W., Alsaidi, S., Awad, M. N., Glaeser, E., Calle, C. Z., &amp; Mendez, N. (2019). Disarming racial microaggressions: Microintervention strategies for targets, White allies, and bystanders. </w:t>
      </w:r>
      <w:r>
        <w:rPr>
          <w:i/>
          <w:highlight w:val="white"/>
        </w:rPr>
        <w:t>American Psychologist, 74</w:t>
      </w:r>
      <w:r>
        <w:rPr>
          <w:highlight w:val="white"/>
        </w:rPr>
        <w:t xml:space="preserve">(1), 128–142. </w:t>
      </w:r>
      <w:hyperlink r:id="rId85" w:history="1">
        <w:r w:rsidR="001D2AE2" w:rsidRPr="002414B3">
          <w:rPr>
            <w:rStyle w:val="Hyperlink"/>
            <w:highlight w:val="white"/>
          </w:rPr>
          <w:t>https://doi.org/10.1037/amp0000296</w:t>
        </w:r>
      </w:hyperlink>
      <w:r w:rsidR="001D2AE2">
        <w:rPr>
          <w:highlight w:val="white"/>
        </w:rPr>
        <w:t xml:space="preserve"> </w:t>
      </w:r>
      <w:r w:rsidR="003363F3">
        <w:rPr>
          <w:highlight w:val="white"/>
        </w:rPr>
        <w:t xml:space="preserve"> </w:t>
      </w:r>
    </w:p>
    <w:p w14:paraId="25C3FEAF" w14:textId="5AD0F323" w:rsidR="00160BD4" w:rsidRDefault="00421989">
      <w:pPr>
        <w:spacing w:line="480" w:lineRule="auto"/>
        <w:ind w:left="720" w:hanging="720"/>
        <w:rPr>
          <w:sz w:val="28"/>
          <w:szCs w:val="28"/>
          <w:highlight w:val="white"/>
        </w:rPr>
      </w:pPr>
      <w:r>
        <w:rPr>
          <w:color w:val="222222"/>
          <w:highlight w:val="white"/>
        </w:rPr>
        <w:t>Taylor, J. V., &amp; Burgess, M. (2019). Using data in MTSS to demonstrate how school counselors make a difference. In</w:t>
      </w:r>
      <w:r w:rsidR="005C7146">
        <w:rPr>
          <w:color w:val="222222"/>
          <w:highlight w:val="white"/>
        </w:rPr>
        <w:t xml:space="preserve"> </w:t>
      </w:r>
      <w:r w:rsidR="005C7146" w:rsidRPr="005C7146">
        <w:rPr>
          <w:color w:val="222222"/>
        </w:rPr>
        <w:t>E. Goodman-Scott, J. Betters-Bubon, &amp; P. Donohue (Eds.),</w:t>
      </w:r>
      <w:r>
        <w:rPr>
          <w:color w:val="222222"/>
          <w:highlight w:val="white"/>
        </w:rPr>
        <w:t xml:space="preserve"> </w:t>
      </w:r>
      <w:r>
        <w:rPr>
          <w:i/>
          <w:color w:val="222222"/>
          <w:highlight w:val="white"/>
        </w:rPr>
        <w:t xml:space="preserve">The </w:t>
      </w:r>
      <w:r w:rsidR="005C7146">
        <w:rPr>
          <w:i/>
          <w:color w:val="222222"/>
          <w:highlight w:val="white"/>
        </w:rPr>
        <w:t>s</w:t>
      </w:r>
      <w:r>
        <w:rPr>
          <w:i/>
          <w:color w:val="222222"/>
          <w:highlight w:val="white"/>
        </w:rPr>
        <w:t xml:space="preserve">chool </w:t>
      </w:r>
      <w:r w:rsidR="005C7146">
        <w:rPr>
          <w:i/>
          <w:color w:val="222222"/>
          <w:highlight w:val="white"/>
        </w:rPr>
        <w:t>c</w:t>
      </w:r>
      <w:r>
        <w:rPr>
          <w:i/>
          <w:color w:val="222222"/>
          <w:highlight w:val="white"/>
        </w:rPr>
        <w:t xml:space="preserve">ounselor’s </w:t>
      </w:r>
      <w:r w:rsidR="005C7146">
        <w:rPr>
          <w:i/>
          <w:color w:val="222222"/>
          <w:highlight w:val="white"/>
        </w:rPr>
        <w:t>g</w:t>
      </w:r>
      <w:r>
        <w:rPr>
          <w:i/>
          <w:color w:val="222222"/>
          <w:highlight w:val="white"/>
        </w:rPr>
        <w:t xml:space="preserve">uide to </w:t>
      </w:r>
      <w:r w:rsidR="005C7146">
        <w:rPr>
          <w:i/>
          <w:color w:val="222222"/>
          <w:highlight w:val="white"/>
        </w:rPr>
        <w:t>m</w:t>
      </w:r>
      <w:r>
        <w:rPr>
          <w:i/>
          <w:color w:val="222222"/>
          <w:highlight w:val="white"/>
        </w:rPr>
        <w:t>ulti-</w:t>
      </w:r>
      <w:r w:rsidR="005C7146">
        <w:rPr>
          <w:i/>
          <w:color w:val="222222"/>
          <w:highlight w:val="white"/>
        </w:rPr>
        <w:t>t</w:t>
      </w:r>
      <w:r>
        <w:rPr>
          <w:i/>
          <w:color w:val="222222"/>
          <w:highlight w:val="white"/>
        </w:rPr>
        <w:t xml:space="preserve">iered </w:t>
      </w:r>
      <w:r w:rsidR="005C7146">
        <w:rPr>
          <w:i/>
          <w:color w:val="222222"/>
          <w:highlight w:val="white"/>
        </w:rPr>
        <w:t>s</w:t>
      </w:r>
      <w:r>
        <w:rPr>
          <w:i/>
          <w:color w:val="222222"/>
          <w:highlight w:val="white"/>
        </w:rPr>
        <w:t xml:space="preserve">ystems of </w:t>
      </w:r>
      <w:r w:rsidR="005C7146">
        <w:rPr>
          <w:i/>
          <w:color w:val="222222"/>
          <w:highlight w:val="white"/>
        </w:rPr>
        <w:t>s</w:t>
      </w:r>
      <w:r>
        <w:rPr>
          <w:i/>
          <w:color w:val="222222"/>
          <w:highlight w:val="white"/>
        </w:rPr>
        <w:t>upport</w:t>
      </w:r>
      <w:r>
        <w:rPr>
          <w:color w:val="222222"/>
          <w:highlight w:val="white"/>
        </w:rPr>
        <w:t xml:space="preserve"> (pp. 246</w:t>
      </w:r>
      <w:r w:rsidR="005C7146">
        <w:rPr>
          <w:color w:val="222222"/>
          <w:highlight w:val="white"/>
        </w:rPr>
        <w:t>–</w:t>
      </w:r>
      <w:r>
        <w:rPr>
          <w:color w:val="222222"/>
          <w:highlight w:val="white"/>
        </w:rPr>
        <w:t>266). Routledge.</w:t>
      </w:r>
    </w:p>
    <w:p w14:paraId="6B0E45DB" w14:textId="7FBD509D" w:rsidR="00160BD4" w:rsidRDefault="00421989">
      <w:pPr>
        <w:spacing w:line="480" w:lineRule="auto"/>
        <w:ind w:left="720" w:hanging="720"/>
        <w:rPr>
          <w:color w:val="222222"/>
          <w:highlight w:val="white"/>
        </w:rPr>
      </w:pPr>
      <w:r>
        <w:rPr>
          <w:color w:val="222222"/>
          <w:highlight w:val="white"/>
        </w:rPr>
        <w:t xml:space="preserve">Taylor, E. W., &amp; Cranton, P. (2012). </w:t>
      </w:r>
      <w:r>
        <w:rPr>
          <w:i/>
          <w:color w:val="222222"/>
          <w:highlight w:val="white"/>
        </w:rPr>
        <w:t>The handbook of transformative learning: Theory, research, and practice</w:t>
      </w:r>
      <w:r>
        <w:rPr>
          <w:color w:val="222222"/>
          <w:highlight w:val="white"/>
        </w:rPr>
        <w:t>. Wiley.</w:t>
      </w:r>
    </w:p>
    <w:p w14:paraId="3222256D" w14:textId="2FD9F01B" w:rsidR="005C7146" w:rsidRDefault="00421989">
      <w:pPr>
        <w:spacing w:line="480" w:lineRule="auto"/>
        <w:ind w:left="720" w:hanging="720"/>
        <w:rPr>
          <w:color w:val="222222"/>
        </w:rPr>
      </w:pPr>
      <w:r>
        <w:rPr>
          <w:color w:val="222222"/>
        </w:rPr>
        <w:lastRenderedPageBreak/>
        <w:t xml:space="preserve">U.S. Department of Education, Office </w:t>
      </w:r>
      <w:r w:rsidR="005C7146">
        <w:rPr>
          <w:color w:val="222222"/>
        </w:rPr>
        <w:t>for</w:t>
      </w:r>
      <w:r>
        <w:rPr>
          <w:color w:val="222222"/>
        </w:rPr>
        <w:t xml:space="preserve"> Civil Rights. (2021). </w:t>
      </w:r>
      <w:r w:rsidRPr="00683AE6">
        <w:rPr>
          <w:i/>
          <w:iCs/>
          <w:color w:val="222222"/>
        </w:rPr>
        <w:t>An overview of exclusionary discipline practices in public schools for the 2017-18 school year</w:t>
      </w:r>
      <w:r>
        <w:rPr>
          <w:color w:val="222222"/>
        </w:rPr>
        <w:t xml:space="preserve">. </w:t>
      </w:r>
      <w:hyperlink r:id="rId86" w:history="1">
        <w:r w:rsidR="005C7146" w:rsidRPr="002414B3">
          <w:rPr>
            <w:rStyle w:val="Hyperlink"/>
          </w:rPr>
          <w:t>https://www2.ed.gov/about/offices/list/ocr/docs/crdc-exclusionary-school-discipline.pdf</w:t>
        </w:r>
      </w:hyperlink>
    </w:p>
    <w:p w14:paraId="70E2E59E" w14:textId="16EFF718" w:rsidR="00160BD4" w:rsidRDefault="005C7146">
      <w:pPr>
        <w:spacing w:line="480" w:lineRule="auto"/>
        <w:ind w:left="720" w:hanging="720"/>
        <w:rPr>
          <w:color w:val="222222"/>
          <w:highlight w:val="white"/>
        </w:rPr>
      </w:pPr>
      <w:r w:rsidRPr="005C7146" w:rsidDel="005C7146">
        <w:rPr>
          <w:color w:val="222222"/>
        </w:rPr>
        <w:t xml:space="preserve"> </w:t>
      </w:r>
      <w:r w:rsidR="00421989">
        <w:rPr>
          <w:color w:val="222222"/>
          <w:highlight w:val="white"/>
        </w:rPr>
        <w:t xml:space="preserve">U.S. Department of Education, Office for Civil Rights. (2018). </w:t>
      </w:r>
      <w:r w:rsidRPr="00683AE6">
        <w:rPr>
          <w:i/>
          <w:iCs/>
          <w:color w:val="222222"/>
          <w:highlight w:val="white"/>
        </w:rPr>
        <w:t>2015–16 ci</w:t>
      </w:r>
      <w:r w:rsidR="00421989" w:rsidRPr="00683AE6">
        <w:rPr>
          <w:i/>
          <w:iCs/>
          <w:color w:val="222222"/>
          <w:highlight w:val="white"/>
        </w:rPr>
        <w:t xml:space="preserve">vil rights data collection: </w:t>
      </w:r>
      <w:r w:rsidRPr="00683AE6">
        <w:rPr>
          <w:i/>
          <w:iCs/>
          <w:color w:val="222222"/>
          <w:highlight w:val="white"/>
        </w:rPr>
        <w:t>S</w:t>
      </w:r>
      <w:r w:rsidR="00421989" w:rsidRPr="00683AE6">
        <w:rPr>
          <w:i/>
          <w:iCs/>
          <w:color w:val="222222"/>
          <w:highlight w:val="white"/>
        </w:rPr>
        <w:t>chool climate and safety</w:t>
      </w:r>
      <w:r w:rsidR="00421989">
        <w:rPr>
          <w:color w:val="222222"/>
          <w:highlight w:val="white"/>
        </w:rPr>
        <w:t xml:space="preserve">. </w:t>
      </w:r>
      <w:hyperlink r:id="rId87" w:history="1">
        <w:r w:rsidRPr="002414B3">
          <w:rPr>
            <w:rStyle w:val="Hyperlink"/>
          </w:rPr>
          <w:t>https://www2.ed.gov/about/offices/list/ocr/docs/school-climate-and-safety.pdf</w:t>
        </w:r>
      </w:hyperlink>
      <w:r>
        <w:rPr>
          <w:color w:val="222222"/>
        </w:rPr>
        <w:t xml:space="preserve"> </w:t>
      </w:r>
    </w:p>
    <w:p w14:paraId="4B8FCAD2" w14:textId="0EE71343" w:rsidR="00160BD4" w:rsidRDefault="00421989">
      <w:pPr>
        <w:spacing w:line="480" w:lineRule="auto"/>
        <w:ind w:left="720" w:hanging="720"/>
        <w:rPr>
          <w:color w:val="222222"/>
          <w:highlight w:val="white"/>
        </w:rPr>
      </w:pPr>
      <w:r>
        <w:rPr>
          <w:color w:val="222222"/>
          <w:highlight w:val="white"/>
        </w:rPr>
        <w:t xml:space="preserve">VanDerHeyden, A. M., Witt, J. C., &amp; Gilbertson, D. (2007). A multi-year evaluation of the effects of a Response to Intervention (RTI) model on identification of children for special education. </w:t>
      </w:r>
      <w:r>
        <w:rPr>
          <w:i/>
          <w:color w:val="222222"/>
          <w:highlight w:val="white"/>
        </w:rPr>
        <w:t>Journal of School Psychology</w:t>
      </w:r>
      <w:r>
        <w:rPr>
          <w:color w:val="222222"/>
          <w:highlight w:val="white"/>
        </w:rPr>
        <w:t xml:space="preserve">, </w:t>
      </w:r>
      <w:r>
        <w:rPr>
          <w:i/>
          <w:color w:val="222222"/>
          <w:highlight w:val="white"/>
        </w:rPr>
        <w:t>45</w:t>
      </w:r>
      <w:r>
        <w:rPr>
          <w:color w:val="222222"/>
          <w:highlight w:val="white"/>
        </w:rPr>
        <w:t>(2), 225</w:t>
      </w:r>
      <w:r w:rsidR="00367F61">
        <w:rPr>
          <w:color w:val="222222"/>
          <w:highlight w:val="white"/>
        </w:rPr>
        <w:t>–</w:t>
      </w:r>
      <w:r>
        <w:rPr>
          <w:color w:val="222222"/>
          <w:highlight w:val="white"/>
        </w:rPr>
        <w:t xml:space="preserve">256. </w:t>
      </w:r>
      <w:hyperlink r:id="rId88">
        <w:r>
          <w:rPr>
            <w:color w:val="1155CC"/>
            <w:highlight w:val="white"/>
            <w:u w:val="single"/>
          </w:rPr>
          <w:t>https://doi.org/10.1016/j.jsp.2006.11.004</w:t>
        </w:r>
      </w:hyperlink>
      <w:r>
        <w:rPr>
          <w:color w:val="222222"/>
          <w:highlight w:val="white"/>
        </w:rPr>
        <w:t xml:space="preserve"> </w:t>
      </w:r>
    </w:p>
    <w:p w14:paraId="6664ADD5" w14:textId="51DAA604" w:rsidR="00160BD4" w:rsidRDefault="00421989">
      <w:pPr>
        <w:spacing w:line="480" w:lineRule="auto"/>
        <w:ind w:left="720" w:hanging="720"/>
        <w:rPr>
          <w:color w:val="222222"/>
          <w:highlight w:val="white"/>
        </w:rPr>
      </w:pPr>
      <w:r>
        <w:rPr>
          <w:color w:val="222222"/>
          <w:highlight w:val="white"/>
        </w:rPr>
        <w:t xml:space="preserve">Vincent, C. G., Randall, C., Cartledge, G., Tobin, T. J., &amp; Swain-Bradway, J. (2011). Toward a conceptual integration of cultural responsiveness and schoolwide positive behavior support. </w:t>
      </w:r>
      <w:r>
        <w:rPr>
          <w:i/>
          <w:color w:val="222222"/>
          <w:highlight w:val="white"/>
        </w:rPr>
        <w:t>Journal of Positive Behavior Interventions</w:t>
      </w:r>
      <w:r>
        <w:rPr>
          <w:color w:val="222222"/>
          <w:highlight w:val="white"/>
        </w:rPr>
        <w:t xml:space="preserve">, </w:t>
      </w:r>
      <w:r>
        <w:rPr>
          <w:i/>
          <w:color w:val="222222"/>
          <w:highlight w:val="white"/>
        </w:rPr>
        <w:t>13</w:t>
      </w:r>
      <w:r>
        <w:rPr>
          <w:color w:val="222222"/>
          <w:highlight w:val="white"/>
        </w:rPr>
        <w:t>(4), 219</w:t>
      </w:r>
      <w:r w:rsidR="00367F61">
        <w:rPr>
          <w:color w:val="222222"/>
          <w:highlight w:val="white"/>
        </w:rPr>
        <w:t>–</w:t>
      </w:r>
      <w:r>
        <w:rPr>
          <w:color w:val="222222"/>
          <w:highlight w:val="white"/>
        </w:rPr>
        <w:t xml:space="preserve">229. </w:t>
      </w:r>
      <w:hyperlink r:id="rId89">
        <w:r>
          <w:rPr>
            <w:color w:val="1155CC"/>
            <w:highlight w:val="white"/>
            <w:u w:val="single"/>
          </w:rPr>
          <w:t>https://doi.org/10.1177/1098300711399765</w:t>
        </w:r>
      </w:hyperlink>
      <w:r>
        <w:rPr>
          <w:color w:val="222222"/>
          <w:highlight w:val="white"/>
        </w:rPr>
        <w:t xml:space="preserve"> </w:t>
      </w:r>
    </w:p>
    <w:p w14:paraId="3F6DB286" w14:textId="4C1FB587" w:rsidR="00160BD4" w:rsidRDefault="00421989">
      <w:pPr>
        <w:spacing w:line="480" w:lineRule="auto"/>
        <w:ind w:left="720" w:hanging="720"/>
        <w:rPr>
          <w:color w:val="222222"/>
          <w:highlight w:val="white"/>
        </w:rPr>
      </w:pPr>
      <w:r>
        <w:rPr>
          <w:color w:val="222222"/>
          <w:highlight w:val="white"/>
        </w:rPr>
        <w:t xml:space="preserve">Vodde, R. (2001). De-centering privilege in social work education: Whose job is it anyway? </w:t>
      </w:r>
      <w:r>
        <w:rPr>
          <w:i/>
          <w:color w:val="222222"/>
          <w:highlight w:val="white"/>
        </w:rPr>
        <w:t>Race, Gender &amp; Class</w:t>
      </w:r>
      <w:r>
        <w:rPr>
          <w:color w:val="222222"/>
          <w:highlight w:val="white"/>
        </w:rPr>
        <w:t>,</w:t>
      </w:r>
      <w:r>
        <w:rPr>
          <w:i/>
          <w:color w:val="222222"/>
          <w:highlight w:val="white"/>
        </w:rPr>
        <w:t xml:space="preserve"> 7</w:t>
      </w:r>
      <w:r>
        <w:rPr>
          <w:color w:val="222222"/>
          <w:highlight w:val="white"/>
        </w:rPr>
        <w:t xml:space="preserve">(4), 139–160. </w:t>
      </w:r>
    </w:p>
    <w:p w14:paraId="6E6698F7" w14:textId="193DBEEE" w:rsidR="00160BD4" w:rsidRDefault="00421989">
      <w:pPr>
        <w:spacing w:line="480" w:lineRule="auto"/>
        <w:ind w:left="720" w:hanging="720"/>
        <w:rPr>
          <w:color w:val="222222"/>
          <w:highlight w:val="white"/>
        </w:rPr>
      </w:pPr>
      <w:r>
        <w:rPr>
          <w:color w:val="333333"/>
          <w:highlight w:val="white"/>
        </w:rPr>
        <w:t xml:space="preserve">Williams, M. T. (2020). Microaggressions: Clarification, </w:t>
      </w:r>
      <w:r w:rsidR="00367F61">
        <w:rPr>
          <w:color w:val="333333"/>
          <w:highlight w:val="white"/>
        </w:rPr>
        <w:t>e</w:t>
      </w:r>
      <w:r>
        <w:rPr>
          <w:color w:val="333333"/>
          <w:highlight w:val="white"/>
        </w:rPr>
        <w:t xml:space="preserve">vidence, and </w:t>
      </w:r>
      <w:r w:rsidR="00367F61">
        <w:rPr>
          <w:color w:val="333333"/>
          <w:highlight w:val="white"/>
        </w:rPr>
        <w:t>i</w:t>
      </w:r>
      <w:r>
        <w:rPr>
          <w:color w:val="333333"/>
          <w:highlight w:val="white"/>
        </w:rPr>
        <w:t xml:space="preserve">mpact. </w:t>
      </w:r>
      <w:r>
        <w:rPr>
          <w:i/>
          <w:color w:val="333333"/>
          <w:highlight w:val="white"/>
        </w:rPr>
        <w:t>Perspectives on Psychological Science</w:t>
      </w:r>
      <w:r>
        <w:rPr>
          <w:color w:val="333333"/>
          <w:highlight w:val="white"/>
        </w:rPr>
        <w:t xml:space="preserve">, </w:t>
      </w:r>
      <w:r>
        <w:rPr>
          <w:i/>
          <w:color w:val="333333"/>
          <w:highlight w:val="white"/>
        </w:rPr>
        <w:t>15</w:t>
      </w:r>
      <w:r>
        <w:rPr>
          <w:color w:val="333333"/>
          <w:highlight w:val="white"/>
        </w:rPr>
        <w:t xml:space="preserve">(1), 3–26. </w:t>
      </w:r>
      <w:hyperlink r:id="rId90">
        <w:r>
          <w:rPr>
            <w:color w:val="006ACC"/>
            <w:highlight w:val="white"/>
            <w:u w:val="single"/>
          </w:rPr>
          <w:t>https://doi.org/10.1177/1745691619827499</w:t>
        </w:r>
      </w:hyperlink>
    </w:p>
    <w:p w14:paraId="71073736" w14:textId="1C3CC010" w:rsidR="00160BD4" w:rsidRDefault="00421989">
      <w:pPr>
        <w:spacing w:line="480" w:lineRule="auto"/>
        <w:ind w:left="720" w:hanging="720"/>
        <w:rPr>
          <w:color w:val="222222"/>
          <w:highlight w:val="white"/>
        </w:rPr>
      </w:pPr>
      <w:r>
        <w:rPr>
          <w:color w:val="222222"/>
          <w:highlight w:val="white"/>
        </w:rPr>
        <w:t xml:space="preserve">Wisconsin RTI Center (2021). Partnering with families within an equitable, </w:t>
      </w:r>
      <w:r w:rsidR="00367F61">
        <w:rPr>
          <w:color w:val="222222"/>
          <w:highlight w:val="white"/>
        </w:rPr>
        <w:t>m</w:t>
      </w:r>
      <w:r>
        <w:rPr>
          <w:color w:val="222222"/>
          <w:highlight w:val="white"/>
        </w:rPr>
        <w:t xml:space="preserve">ulti-level </w:t>
      </w:r>
      <w:r w:rsidR="00367F61">
        <w:rPr>
          <w:color w:val="222222"/>
          <w:highlight w:val="white"/>
        </w:rPr>
        <w:t>s</w:t>
      </w:r>
      <w:r>
        <w:rPr>
          <w:color w:val="222222"/>
          <w:highlight w:val="white"/>
        </w:rPr>
        <w:t xml:space="preserve">ystem of </w:t>
      </w:r>
      <w:r w:rsidR="00367F61">
        <w:rPr>
          <w:color w:val="222222"/>
          <w:highlight w:val="white"/>
        </w:rPr>
        <w:t>s</w:t>
      </w:r>
      <w:r>
        <w:rPr>
          <w:color w:val="222222"/>
          <w:highlight w:val="white"/>
        </w:rPr>
        <w:t xml:space="preserve">upports. </w:t>
      </w:r>
      <w:hyperlink r:id="rId91">
        <w:r>
          <w:rPr>
            <w:color w:val="1155CC"/>
            <w:highlight w:val="white"/>
            <w:u w:val="single"/>
          </w:rPr>
          <w:t>https://www.wisconsinrticenter.org/wp-content/uploads/2021/08/Embrace-Engage-Empower-Family-Partnerships.pdf</w:t>
        </w:r>
      </w:hyperlink>
      <w:r>
        <w:rPr>
          <w:color w:val="222222"/>
          <w:highlight w:val="white"/>
        </w:rPr>
        <w:t xml:space="preserve"> </w:t>
      </w:r>
    </w:p>
    <w:p w14:paraId="3CDDF9A5" w14:textId="76CD4EBC" w:rsidR="00160BD4" w:rsidRDefault="00421989">
      <w:pPr>
        <w:spacing w:line="480" w:lineRule="auto"/>
        <w:ind w:left="720" w:hanging="720"/>
        <w:rPr>
          <w:color w:val="222222"/>
          <w:highlight w:val="white"/>
        </w:rPr>
      </w:pPr>
      <w:r>
        <w:rPr>
          <w:color w:val="222222"/>
          <w:highlight w:val="white"/>
        </w:rPr>
        <w:t xml:space="preserve">Wilson, A. N. (2015). A critique of sociocultural values in PBIS. </w:t>
      </w:r>
      <w:r>
        <w:rPr>
          <w:i/>
          <w:color w:val="222222"/>
          <w:highlight w:val="white"/>
        </w:rPr>
        <w:t>Behavior Analysis in Practice</w:t>
      </w:r>
      <w:r>
        <w:rPr>
          <w:color w:val="222222"/>
          <w:highlight w:val="white"/>
        </w:rPr>
        <w:t xml:space="preserve">, </w:t>
      </w:r>
      <w:r>
        <w:rPr>
          <w:i/>
          <w:color w:val="222222"/>
          <w:highlight w:val="white"/>
        </w:rPr>
        <w:t>8</w:t>
      </w:r>
      <w:r w:rsidR="00367F61">
        <w:rPr>
          <w:color w:val="222222"/>
          <w:highlight w:val="white"/>
        </w:rPr>
        <w:t>(1),</w:t>
      </w:r>
      <w:r>
        <w:rPr>
          <w:color w:val="222222"/>
          <w:highlight w:val="white"/>
        </w:rPr>
        <w:t xml:space="preserve"> 92</w:t>
      </w:r>
      <w:r w:rsidR="00367F61">
        <w:rPr>
          <w:color w:val="222222"/>
          <w:highlight w:val="white"/>
        </w:rPr>
        <w:t>–</w:t>
      </w:r>
      <w:r>
        <w:rPr>
          <w:color w:val="222222"/>
          <w:highlight w:val="white"/>
        </w:rPr>
        <w:t>94.</w:t>
      </w:r>
      <w:r w:rsidR="00367F61">
        <w:rPr>
          <w:color w:val="222222"/>
          <w:highlight w:val="white"/>
        </w:rPr>
        <w:t xml:space="preserve"> </w:t>
      </w:r>
      <w:hyperlink r:id="rId92" w:history="1">
        <w:r w:rsidR="00367F61" w:rsidRPr="002414B3">
          <w:rPr>
            <w:rStyle w:val="Hyperlink"/>
          </w:rPr>
          <w:t>https://doi.org/10.1007/s40617-015-0052-5</w:t>
        </w:r>
      </w:hyperlink>
      <w:r w:rsidR="00367F61">
        <w:rPr>
          <w:color w:val="222222"/>
        </w:rPr>
        <w:t xml:space="preserve"> </w:t>
      </w:r>
    </w:p>
    <w:p w14:paraId="2ABEFF7E" w14:textId="39793156" w:rsidR="00160BD4" w:rsidRDefault="00421989">
      <w:pPr>
        <w:spacing w:line="480" w:lineRule="auto"/>
        <w:ind w:left="720" w:hanging="720"/>
      </w:pPr>
      <w:r>
        <w:lastRenderedPageBreak/>
        <w:t xml:space="preserve">Ziomek-Daigle, J., Goodman-Scott, E., Cavin, J., &amp; Donohue, P. (2016). Integrating </w:t>
      </w:r>
      <w:r w:rsidR="00367F61">
        <w:t>m</w:t>
      </w:r>
      <w:r>
        <w:t xml:space="preserve">ulti-tiered </w:t>
      </w:r>
      <w:r w:rsidR="00367F61">
        <w:t>s</w:t>
      </w:r>
      <w:r>
        <w:t xml:space="preserve">ystems of </w:t>
      </w:r>
      <w:r w:rsidR="00367F61">
        <w:t>s</w:t>
      </w:r>
      <w:r>
        <w:t xml:space="preserve">upport into </w:t>
      </w:r>
      <w:r w:rsidR="00367F61">
        <w:t>c</w:t>
      </w:r>
      <w:r>
        <w:t xml:space="preserve">omprehensive </w:t>
      </w:r>
      <w:r w:rsidR="00367F61">
        <w:t>s</w:t>
      </w:r>
      <w:r>
        <w:t xml:space="preserve">chool </w:t>
      </w:r>
      <w:r w:rsidR="00367F61">
        <w:t>c</w:t>
      </w:r>
      <w:r>
        <w:t xml:space="preserve">ounseling </w:t>
      </w:r>
      <w:r w:rsidR="00367F61">
        <w:t>p</w:t>
      </w:r>
      <w:r>
        <w:t xml:space="preserve">rograms. </w:t>
      </w:r>
      <w:r>
        <w:rPr>
          <w:i/>
        </w:rPr>
        <w:t>The Professional Counselor</w:t>
      </w:r>
      <w:r w:rsidRPr="00683AE6">
        <w:rPr>
          <w:iCs/>
        </w:rPr>
        <w:t>,</w:t>
      </w:r>
      <w:r>
        <w:rPr>
          <w:i/>
        </w:rPr>
        <w:t xml:space="preserve"> 6</w:t>
      </w:r>
      <w:r>
        <w:t>(3), 220</w:t>
      </w:r>
      <w:r w:rsidR="00367F61">
        <w:t>–</w:t>
      </w:r>
      <w:r>
        <w:t xml:space="preserve">232. </w:t>
      </w:r>
      <w:hyperlink r:id="rId93">
        <w:r>
          <w:rPr>
            <w:color w:val="1155CC"/>
            <w:u w:val="single"/>
          </w:rPr>
          <w:t>https://doi.org/10.15241/jzd.6.3.220</w:t>
        </w:r>
      </w:hyperlink>
      <w:r w:rsidR="003363F3">
        <w:t xml:space="preserve"> </w:t>
      </w:r>
    </w:p>
    <w:p w14:paraId="5340CDD7" w14:textId="510E65C7" w:rsidR="007C195F" w:rsidRPr="00683AE6" w:rsidRDefault="007C195F" w:rsidP="007C195F">
      <w:pPr>
        <w:spacing w:line="480" w:lineRule="auto"/>
        <w:ind w:left="720" w:hanging="720"/>
        <w:rPr>
          <w:color w:val="000000" w:themeColor="text1"/>
        </w:rPr>
      </w:pPr>
      <w:r w:rsidRPr="00232C21">
        <w:rPr>
          <w:color w:val="000000" w:themeColor="text1"/>
        </w:rPr>
        <w:t xml:space="preserve">Zyromski, B., &amp; Mariani, M. (2016). </w:t>
      </w:r>
      <w:r w:rsidRPr="0023521A">
        <w:rPr>
          <w:i/>
          <w:iCs/>
          <w:color w:val="000000" w:themeColor="text1"/>
        </w:rPr>
        <w:t>Facilitating evidence-based, data-driven school counseling: A manual for practice</w:t>
      </w:r>
      <w:r w:rsidRPr="00232C21">
        <w:rPr>
          <w:color w:val="000000" w:themeColor="text1"/>
        </w:rPr>
        <w:t>. Corwin.</w:t>
      </w:r>
    </w:p>
    <w:p w14:paraId="677BF9C8" w14:textId="1EE454CD" w:rsidR="00994F8D" w:rsidRPr="0014410C" w:rsidRDefault="00994F8D" w:rsidP="0014410C">
      <w:pPr>
        <w:rPr>
          <w:color w:val="222222"/>
          <w:highlight w:val="white"/>
        </w:rPr>
      </w:pPr>
    </w:p>
    <w:sectPr w:rsidR="00994F8D" w:rsidRPr="0014410C">
      <w:headerReference w:type="even" r:id="rId94"/>
      <w:headerReference w:type="default" r:id="rId95"/>
      <w:headerReference w:type="first" r:id="rId9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71BF" w14:textId="77777777" w:rsidR="00F071D2" w:rsidRDefault="00F071D2">
      <w:r>
        <w:separator/>
      </w:r>
    </w:p>
  </w:endnote>
  <w:endnote w:type="continuationSeparator" w:id="0">
    <w:p w14:paraId="14305935" w14:textId="77777777" w:rsidR="00F071D2" w:rsidRDefault="00F0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4712" w14:textId="77777777" w:rsidR="00F071D2" w:rsidRDefault="00F071D2">
      <w:r>
        <w:separator/>
      </w:r>
    </w:p>
  </w:footnote>
  <w:footnote w:type="continuationSeparator" w:id="0">
    <w:p w14:paraId="4642FA0C" w14:textId="77777777" w:rsidR="00F071D2" w:rsidRDefault="00F0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8C32" w14:textId="77777777" w:rsidR="00160BD4" w:rsidRDefault="0042198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F071D2">
      <w:rPr>
        <w:color w:val="000000"/>
      </w:rPr>
      <w:fldChar w:fldCharType="separate"/>
    </w:r>
    <w:r>
      <w:rPr>
        <w:color w:val="000000"/>
      </w:rPr>
      <w:fldChar w:fldCharType="end"/>
    </w:r>
  </w:p>
  <w:p w14:paraId="59DC636E" w14:textId="77777777" w:rsidR="00160BD4" w:rsidRDefault="00160BD4">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72E8" w14:textId="77777777" w:rsidR="00160BD4" w:rsidRDefault="00160BD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1868" w14:textId="77777777" w:rsidR="00160BD4" w:rsidRDefault="00421989">
    <w:r>
      <w:t xml:space="preserve"> Running head: ANTIRACISM SCHOOL COUNSELING IN MTSS                                         </w:t>
    </w:r>
    <w:r>
      <w:fldChar w:fldCharType="begin"/>
    </w:r>
    <w:r>
      <w:instrText>PAGE</w:instrText>
    </w:r>
    <w:r w:rsidR="00F071D2">
      <w:fldChar w:fldCharType="separate"/>
    </w:r>
    <w:r>
      <w:fldChar w:fldCharType="end"/>
    </w:r>
  </w:p>
  <w:p w14:paraId="00DD53C2" w14:textId="77777777" w:rsidR="00160BD4" w:rsidRDefault="00160B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25FF7"/>
    <w:multiLevelType w:val="multilevel"/>
    <w:tmpl w:val="91E0D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9F472E"/>
    <w:multiLevelType w:val="multilevel"/>
    <w:tmpl w:val="C4160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860141"/>
    <w:multiLevelType w:val="multilevel"/>
    <w:tmpl w:val="91E0D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FA50DF"/>
    <w:multiLevelType w:val="multilevel"/>
    <w:tmpl w:val="845E7C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3804155"/>
    <w:multiLevelType w:val="hybridMultilevel"/>
    <w:tmpl w:val="2DB6F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22176E"/>
    <w:multiLevelType w:val="multilevel"/>
    <w:tmpl w:val="91E0D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FA0DE9"/>
    <w:multiLevelType w:val="multilevel"/>
    <w:tmpl w:val="86C84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655638"/>
    <w:multiLevelType w:val="hybridMultilevel"/>
    <w:tmpl w:val="AFE8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C20F7"/>
    <w:multiLevelType w:val="hybridMultilevel"/>
    <w:tmpl w:val="9372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D15A7"/>
    <w:multiLevelType w:val="hybridMultilevel"/>
    <w:tmpl w:val="AAD2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6308E"/>
    <w:multiLevelType w:val="multilevel"/>
    <w:tmpl w:val="D3BEAF3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9C18C9"/>
    <w:multiLevelType w:val="multilevel"/>
    <w:tmpl w:val="91E0D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F59045C"/>
    <w:multiLevelType w:val="multilevel"/>
    <w:tmpl w:val="B99C1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1116145"/>
    <w:multiLevelType w:val="hybridMultilevel"/>
    <w:tmpl w:val="A6CED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4D6273"/>
    <w:multiLevelType w:val="multilevel"/>
    <w:tmpl w:val="52F848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2"/>
  </w:num>
  <w:num w:numId="2">
    <w:abstractNumId w:val="10"/>
  </w:num>
  <w:num w:numId="3">
    <w:abstractNumId w:val="6"/>
  </w:num>
  <w:num w:numId="4">
    <w:abstractNumId w:val="1"/>
  </w:num>
  <w:num w:numId="5">
    <w:abstractNumId w:val="0"/>
  </w:num>
  <w:num w:numId="6">
    <w:abstractNumId w:val="14"/>
  </w:num>
  <w:num w:numId="7">
    <w:abstractNumId w:val="3"/>
  </w:num>
  <w:num w:numId="8">
    <w:abstractNumId w:val="5"/>
  </w:num>
  <w:num w:numId="9">
    <w:abstractNumId w:val="2"/>
  </w:num>
  <w:num w:numId="10">
    <w:abstractNumId w:val="13"/>
  </w:num>
  <w:num w:numId="11">
    <w:abstractNumId w:val="8"/>
  </w:num>
  <w:num w:numId="12">
    <w:abstractNumId w:val="11"/>
  </w:num>
  <w:num w:numId="13">
    <w:abstractNumId w:val="7"/>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D4"/>
    <w:rsid w:val="000007FF"/>
    <w:rsid w:val="00011D2D"/>
    <w:rsid w:val="0001355A"/>
    <w:rsid w:val="0003760E"/>
    <w:rsid w:val="00061F45"/>
    <w:rsid w:val="000A1D32"/>
    <w:rsid w:val="000A77E7"/>
    <w:rsid w:val="000F5B9F"/>
    <w:rsid w:val="000F7550"/>
    <w:rsid w:val="0012018E"/>
    <w:rsid w:val="0014410C"/>
    <w:rsid w:val="00145AAB"/>
    <w:rsid w:val="00160BD4"/>
    <w:rsid w:val="00162FB5"/>
    <w:rsid w:val="00167657"/>
    <w:rsid w:val="00183E1E"/>
    <w:rsid w:val="001857BD"/>
    <w:rsid w:val="00191971"/>
    <w:rsid w:val="001C3FC2"/>
    <w:rsid w:val="001C633B"/>
    <w:rsid w:val="001D2AE2"/>
    <w:rsid w:val="00211474"/>
    <w:rsid w:val="00227431"/>
    <w:rsid w:val="00235426"/>
    <w:rsid w:val="00240D80"/>
    <w:rsid w:val="00251681"/>
    <w:rsid w:val="00252A84"/>
    <w:rsid w:val="00275F4B"/>
    <w:rsid w:val="002C2CF8"/>
    <w:rsid w:val="002C2F61"/>
    <w:rsid w:val="00331F25"/>
    <w:rsid w:val="003363F3"/>
    <w:rsid w:val="00367F61"/>
    <w:rsid w:val="00377935"/>
    <w:rsid w:val="003875EE"/>
    <w:rsid w:val="003A0561"/>
    <w:rsid w:val="003A14EB"/>
    <w:rsid w:val="003A5CFD"/>
    <w:rsid w:val="003A7F84"/>
    <w:rsid w:val="00421989"/>
    <w:rsid w:val="00444918"/>
    <w:rsid w:val="00492089"/>
    <w:rsid w:val="004956FC"/>
    <w:rsid w:val="004963C6"/>
    <w:rsid w:val="004A4FD2"/>
    <w:rsid w:val="00500AAA"/>
    <w:rsid w:val="00505F57"/>
    <w:rsid w:val="00572192"/>
    <w:rsid w:val="00573D46"/>
    <w:rsid w:val="005913CE"/>
    <w:rsid w:val="005C7146"/>
    <w:rsid w:val="005C7839"/>
    <w:rsid w:val="005E6F48"/>
    <w:rsid w:val="005F42C8"/>
    <w:rsid w:val="006054C0"/>
    <w:rsid w:val="00616F9C"/>
    <w:rsid w:val="00657A9D"/>
    <w:rsid w:val="00683AE6"/>
    <w:rsid w:val="00714C66"/>
    <w:rsid w:val="00746899"/>
    <w:rsid w:val="00755435"/>
    <w:rsid w:val="007640FC"/>
    <w:rsid w:val="00784602"/>
    <w:rsid w:val="007C195F"/>
    <w:rsid w:val="007F0166"/>
    <w:rsid w:val="0081490D"/>
    <w:rsid w:val="00817068"/>
    <w:rsid w:val="0082034C"/>
    <w:rsid w:val="00842232"/>
    <w:rsid w:val="00857967"/>
    <w:rsid w:val="00887DA8"/>
    <w:rsid w:val="008A1502"/>
    <w:rsid w:val="008A2BA5"/>
    <w:rsid w:val="008A7603"/>
    <w:rsid w:val="008C672D"/>
    <w:rsid w:val="008E01A6"/>
    <w:rsid w:val="0091347C"/>
    <w:rsid w:val="009145CD"/>
    <w:rsid w:val="00942977"/>
    <w:rsid w:val="009576B3"/>
    <w:rsid w:val="00994F8D"/>
    <w:rsid w:val="009A14E8"/>
    <w:rsid w:val="009C5817"/>
    <w:rsid w:val="009D393A"/>
    <w:rsid w:val="009F680E"/>
    <w:rsid w:val="00A34D0A"/>
    <w:rsid w:val="00A35E0B"/>
    <w:rsid w:val="00A80234"/>
    <w:rsid w:val="00A85C40"/>
    <w:rsid w:val="00A94994"/>
    <w:rsid w:val="00A97503"/>
    <w:rsid w:val="00AC3E26"/>
    <w:rsid w:val="00AD71D5"/>
    <w:rsid w:val="00B668EE"/>
    <w:rsid w:val="00B715CA"/>
    <w:rsid w:val="00B904DA"/>
    <w:rsid w:val="00BA088A"/>
    <w:rsid w:val="00BA4AF9"/>
    <w:rsid w:val="00BA7555"/>
    <w:rsid w:val="00BA7C11"/>
    <w:rsid w:val="00BD289C"/>
    <w:rsid w:val="00BF54EF"/>
    <w:rsid w:val="00BF77D5"/>
    <w:rsid w:val="00C2050B"/>
    <w:rsid w:val="00C23C76"/>
    <w:rsid w:val="00C56C6B"/>
    <w:rsid w:val="00C65407"/>
    <w:rsid w:val="00C912F3"/>
    <w:rsid w:val="00CD31FA"/>
    <w:rsid w:val="00CD441A"/>
    <w:rsid w:val="00CE62BC"/>
    <w:rsid w:val="00D30E35"/>
    <w:rsid w:val="00DB0C56"/>
    <w:rsid w:val="00DE37B6"/>
    <w:rsid w:val="00DF2D8F"/>
    <w:rsid w:val="00DF7E39"/>
    <w:rsid w:val="00E10C13"/>
    <w:rsid w:val="00E374E8"/>
    <w:rsid w:val="00EB3E09"/>
    <w:rsid w:val="00EE0A91"/>
    <w:rsid w:val="00F037B8"/>
    <w:rsid w:val="00F071D2"/>
    <w:rsid w:val="00F26B21"/>
    <w:rsid w:val="00F46C21"/>
    <w:rsid w:val="00F477E1"/>
    <w:rsid w:val="00F513EF"/>
    <w:rsid w:val="00FB4E68"/>
    <w:rsid w:val="00FE5551"/>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10F"/>
  <w15:docId w15:val="{F3B478BA-BE43-874C-B90B-0A5F4449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0E"/>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44AB8"/>
    <w:rPr>
      <w:b/>
      <w:bCs/>
    </w:rPr>
  </w:style>
  <w:style w:type="character" w:customStyle="1" w:styleId="CommentSubjectChar">
    <w:name w:val="Comment Subject Char"/>
    <w:basedOn w:val="CommentTextChar"/>
    <w:link w:val="CommentSubject"/>
    <w:uiPriority w:val="99"/>
    <w:semiHidden/>
    <w:rsid w:val="00A44AB8"/>
    <w:rPr>
      <w:b/>
      <w:bCs/>
      <w:sz w:val="20"/>
      <w:szCs w:val="20"/>
    </w:rPr>
  </w:style>
  <w:style w:type="character" w:styleId="Hyperlink">
    <w:name w:val="Hyperlink"/>
    <w:basedOn w:val="DefaultParagraphFont"/>
    <w:uiPriority w:val="99"/>
    <w:unhideWhenUsed/>
    <w:rsid w:val="000D7045"/>
    <w:rPr>
      <w:color w:val="0000FF" w:themeColor="hyperlink"/>
      <w:u w:val="single"/>
    </w:rPr>
  </w:style>
  <w:style w:type="character" w:styleId="UnresolvedMention">
    <w:name w:val="Unresolved Mention"/>
    <w:basedOn w:val="DefaultParagraphFont"/>
    <w:uiPriority w:val="99"/>
    <w:semiHidden/>
    <w:unhideWhenUsed/>
    <w:rsid w:val="000D7045"/>
    <w:rPr>
      <w:color w:val="605E5C"/>
      <w:shd w:val="clear" w:color="auto" w:fill="E1DFDD"/>
    </w:rPr>
  </w:style>
  <w:style w:type="paragraph" w:styleId="Footer">
    <w:name w:val="footer"/>
    <w:basedOn w:val="Normal"/>
    <w:link w:val="FooterChar"/>
    <w:uiPriority w:val="99"/>
    <w:unhideWhenUsed/>
    <w:rsid w:val="009650B8"/>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9650B8"/>
  </w:style>
  <w:style w:type="paragraph" w:styleId="Header">
    <w:name w:val="header"/>
    <w:basedOn w:val="Normal"/>
    <w:link w:val="HeaderChar"/>
    <w:uiPriority w:val="99"/>
    <w:unhideWhenUsed/>
    <w:rsid w:val="009650B8"/>
    <w:pPr>
      <w:tabs>
        <w:tab w:val="center" w:pos="4680"/>
        <w:tab w:val="right" w:pos="9360"/>
      </w:tabs>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9650B8"/>
    <w:rPr>
      <w:rFonts w:asciiTheme="minorHAnsi" w:eastAsiaTheme="minorEastAsia" w:hAnsiTheme="minorHAnsi" w:cs="Times New Roman"/>
      <w:lang w:val="en-US"/>
    </w:r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8E01A6"/>
    <w:pPr>
      <w:spacing w:line="240" w:lineRule="auto"/>
    </w:pPr>
  </w:style>
  <w:style w:type="character" w:styleId="FollowedHyperlink">
    <w:name w:val="FollowedHyperlink"/>
    <w:basedOn w:val="DefaultParagraphFont"/>
    <w:uiPriority w:val="99"/>
    <w:semiHidden/>
    <w:unhideWhenUsed/>
    <w:rsid w:val="00011D2D"/>
    <w:rPr>
      <w:color w:val="800080" w:themeColor="followedHyperlink"/>
      <w:u w:val="single"/>
    </w:rPr>
  </w:style>
  <w:style w:type="paragraph" w:styleId="ListParagraph">
    <w:name w:val="List Paragraph"/>
    <w:basedOn w:val="Normal"/>
    <w:uiPriority w:val="34"/>
    <w:qFormat/>
    <w:rsid w:val="00A35E0B"/>
    <w:pPr>
      <w:spacing w:line="276" w:lineRule="auto"/>
      <w:ind w:left="720"/>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924951">
      <w:bodyDiv w:val="1"/>
      <w:marLeft w:val="0"/>
      <w:marRight w:val="0"/>
      <w:marTop w:val="0"/>
      <w:marBottom w:val="0"/>
      <w:divBdr>
        <w:top w:val="none" w:sz="0" w:space="0" w:color="auto"/>
        <w:left w:val="none" w:sz="0" w:space="0" w:color="auto"/>
        <w:bottom w:val="none" w:sz="0" w:space="0" w:color="auto"/>
        <w:right w:val="none" w:sz="0" w:space="0" w:color="auto"/>
      </w:divBdr>
    </w:div>
    <w:div w:id="1909806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crweb.ca/en/anti-oppression" TargetMode="External"/><Relationship Id="rId21" Type="http://schemas.openxmlformats.org/officeDocument/2006/relationships/hyperlink" Target="https://doi.org/10.1177/2156759X18773601" TargetMode="External"/><Relationship Id="rId42" Type="http://schemas.openxmlformats.org/officeDocument/2006/relationships/hyperlink" Target="https://doi.org/10.1002/j.1556-6678.2007.tb00480.x" TargetMode="External"/><Relationship Id="rId47" Type="http://schemas.openxmlformats.org/officeDocument/2006/relationships/hyperlink" Target="https://doi.org/10.1080/15374416.2016.1146991" TargetMode="External"/><Relationship Id="rId63" Type="http://schemas.openxmlformats.org/officeDocument/2006/relationships/hyperlink" Target="https://doi.org/10.7290/tsc030202" TargetMode="External"/><Relationship Id="rId68" Type="http://schemas.openxmlformats.org/officeDocument/2006/relationships/hyperlink" Target="http://www.jsc.montana.edu/articles/v13n5.pdf" TargetMode="External"/><Relationship Id="rId84" Type="http://schemas.openxmlformats.org/officeDocument/2006/relationships/hyperlink" Target="https://doi.org/10.1080/23727810.2021.1893577" TargetMode="External"/><Relationship Id="rId89" Type="http://schemas.openxmlformats.org/officeDocument/2006/relationships/hyperlink" Target="https://doi.org/10.1177/1098300711399765" TargetMode="External"/><Relationship Id="rId16" Type="http://schemas.openxmlformats.org/officeDocument/2006/relationships/hyperlink" Target="https://www.schoolcounselor.org/getmedia/542b085a-7eda-48ba-906e-24cd3f08a03f/SIP-Racism-Bias.pdf" TargetMode="External"/><Relationship Id="rId11" Type="http://schemas.openxmlformats.org/officeDocument/2006/relationships/image" Target="media/image1.png"/><Relationship Id="rId32" Type="http://schemas.openxmlformats.org/officeDocument/2006/relationships/hyperlink" Target="https://doi.org/10.1177/2156759X19834433" TargetMode="External"/><Relationship Id="rId37" Type="http://schemas.openxmlformats.org/officeDocument/2006/relationships/hyperlink" Target="https://doi.org/10.1093/swr/svx023" TargetMode="External"/><Relationship Id="rId53" Type="http://schemas.openxmlformats.org/officeDocument/2006/relationships/hyperlink" Target="https://assets-global.website-files.com/5d3725188825e071f1670246/5dd46215547220c4077341d3_School%20Climate%20Survey%20Suite%20Manual.pdf" TargetMode="External"/><Relationship Id="rId58" Type="http://schemas.openxmlformats.org/officeDocument/2006/relationships/hyperlink" Target="https://assets-global.website-files.com/5d3725188825e071f1670246/6062383b3f8932b212e9c98b_PBIS%20Cultural%20Responsiveness%20Field%20Guide%20v2.pdf" TargetMode="External"/><Relationship Id="rId74" Type="http://schemas.openxmlformats.org/officeDocument/2006/relationships/hyperlink" Target="https://doi.org/10.1177/1098300720916718" TargetMode="External"/><Relationship Id="rId79" Type="http://schemas.openxmlformats.org/officeDocument/2006/relationships/hyperlink" Target="https://doi.org/10.1002/jmcd.12035" TargetMode="External"/><Relationship Id="rId5" Type="http://schemas.openxmlformats.org/officeDocument/2006/relationships/webSettings" Target="webSettings.xml"/><Relationship Id="rId90" Type="http://schemas.openxmlformats.org/officeDocument/2006/relationships/hyperlink" Target="https://doi.org/10.1177/1745691619827499" TargetMode="External"/><Relationship Id="rId95" Type="http://schemas.openxmlformats.org/officeDocument/2006/relationships/header" Target="header2.xml"/><Relationship Id="rId22" Type="http://schemas.openxmlformats.org/officeDocument/2006/relationships/hyperlink" Target="https://doi.org/10.1177/2156759X18773601" TargetMode="External"/><Relationship Id="rId27" Type="http://schemas.openxmlformats.org/officeDocument/2006/relationships/hyperlink" Target="https://doi.org/10.1353/bsp.2020.0005" TargetMode="External"/><Relationship Id="rId43" Type="http://schemas.openxmlformats.org/officeDocument/2006/relationships/hyperlink" Target="https://doi.org/10.7290/tsc030210" TargetMode="External"/><Relationship Id="rId48" Type="http://schemas.openxmlformats.org/officeDocument/2006/relationships/hyperlink" Target="https://doi.org/10.1080/13613324.2016.1248824" TargetMode="External"/><Relationship Id="rId64" Type="http://schemas.openxmlformats.org/officeDocument/2006/relationships/hyperlink" Target="https://www.youtube.com/watch?v=z19DtULmfb4" TargetMode="External"/><Relationship Id="rId69" Type="http://schemas.openxmlformats.org/officeDocument/2006/relationships/hyperlink" Target="https://nirn.fpg.unc.edu/sites/nirn.fpg.unc.edu/files/imce/documents/RCA%20Resources_11.7.18_0.pdf" TargetMode="External"/><Relationship Id="rId80" Type="http://schemas.openxmlformats.org/officeDocument/2006/relationships/hyperlink" Target="https://digitalscholarship.unlv.edu/taboo/vol20/iss2/4" TargetMode="External"/><Relationship Id="rId85" Type="http://schemas.openxmlformats.org/officeDocument/2006/relationships/hyperlink" Target="https://doi.org/10.1037/amp0000296"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doi.org/10.1080/10714413.2017.1417579" TargetMode="External"/><Relationship Id="rId25" Type="http://schemas.openxmlformats.org/officeDocument/2006/relationships/hyperlink" Target="https://doi.org/10.1080/2372966X.2020.1823797" TargetMode="External"/><Relationship Id="rId33" Type="http://schemas.openxmlformats.org/officeDocument/2006/relationships/hyperlink" Target="https://west.edtrust.org/data-equity-walk-toolkit/" TargetMode="External"/><Relationship Id="rId38" Type="http://schemas.openxmlformats.org/officeDocument/2006/relationships/hyperlink" Target="https://doi.org/10.1080/03057240.2020.1793742" TargetMode="External"/><Relationship Id="rId46" Type="http://schemas.openxmlformats.org/officeDocument/2006/relationships/hyperlink" Target="https://doi.org/10.1046/j.0956-7976.2003.psci_1478.x" TargetMode="External"/><Relationship Id="rId59" Type="http://schemas.openxmlformats.org/officeDocument/2006/relationships/hyperlink" Target="https://assets-global.website-files.com/5d3725188825e071f1670246/6062383b3f8932b212e9c98b_PBIS%20Cultural%20Responsiveness%20Field%20Guide%20v2.pdf" TargetMode="External"/><Relationship Id="rId67" Type="http://schemas.openxmlformats.org/officeDocument/2006/relationships/hyperlink" Target="https://doi.org/10.1002/ace.7401" TargetMode="External"/><Relationship Id="rId20" Type="http://schemas.openxmlformats.org/officeDocument/2006/relationships/hyperlink" Target="https://doi.org/10.15241/jbb.6.3.263" TargetMode="External"/><Relationship Id="rId41" Type="http://schemas.openxmlformats.org/officeDocument/2006/relationships/hyperlink" Target="https://doi.org/10.1037/a0015575" TargetMode="External"/><Relationship Id="rId54" Type="http://schemas.openxmlformats.org/officeDocument/2006/relationships/hyperlink" Target="https://assets-global.website-files.com/5d3725188825e071f1670246/5dd46215547220c4077341d3_School%20Climate%20Survey%20Suite%20Manual.pdf" TargetMode="External"/><Relationship Id="rId62" Type="http://schemas.openxmlformats.org/officeDocument/2006/relationships/hyperlink" Target="https://doi.org/10.1037/amp0000368" TargetMode="External"/><Relationship Id="rId70" Type="http://schemas.openxmlformats.org/officeDocument/2006/relationships/hyperlink" Target="https://nmaahc.si.edu/learn/talking-about-race/topics/being-antiracist" TargetMode="External"/><Relationship Id="rId75" Type="http://schemas.openxmlformats.org/officeDocument/2006/relationships/hyperlink" Target="https://www.panoramaed.com/equity-inclusion-survey" TargetMode="External"/><Relationship Id="rId83" Type="http://schemas.openxmlformats.org/officeDocument/2006/relationships/hyperlink" Target="http://kirwaninstitute.osu.edu/implicit-bias-training/resources/2017-implicit-bias-review.pdf" TargetMode="External"/><Relationship Id="rId88" Type="http://schemas.openxmlformats.org/officeDocument/2006/relationships/hyperlink" Target="https://doi.org/10.1016/j.jsp.2006.11.004" TargetMode="External"/><Relationship Id="rId91" Type="http://schemas.openxmlformats.org/officeDocument/2006/relationships/hyperlink" Target="https://www.wisconsinrticenter.org/wp-content/uploads/2021/08/Embrace-Engage-Empower-Family-Partnerships.pdf"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ournals.sagepub.com/doi/full/10.1177/2156759X20904501" TargetMode="External"/><Relationship Id="rId23" Type="http://schemas.openxmlformats.org/officeDocument/2006/relationships/hyperlink" Target="https://doi.org/10.1002/j.2161-1912.2005.tb00020.x" TargetMode="External"/><Relationship Id="rId28" Type="http://schemas.openxmlformats.org/officeDocument/2006/relationships/hyperlink" Target="https://doi.org/10.1177/1363461512441594" TargetMode="External"/><Relationship Id="rId36" Type="http://schemas.openxmlformats.org/officeDocument/2006/relationships/hyperlink" Target="https://doi.org/10.1080/2372966X.2021.1972333" TargetMode="External"/><Relationship Id="rId49" Type="http://schemas.openxmlformats.org/officeDocument/2006/relationships/hyperlink" Target="https://doi.org/10.1080/13613324.2021.1969903" TargetMode="External"/><Relationship Id="rId57" Type="http://schemas.openxmlformats.org/officeDocument/2006/relationships/hyperlink" Target="https://doi.org/10.1177/2156759X20903576" TargetMode="External"/><Relationship Id="rId10" Type="http://schemas.openxmlformats.org/officeDocument/2006/relationships/hyperlink" Target="https://journals.sagepub.com/doi/full/10.1177/2156759X20904501" TargetMode="External"/><Relationship Id="rId31" Type="http://schemas.openxmlformats.org/officeDocument/2006/relationships/hyperlink" Target="https://doi.org/10.1177/2156759X19834433" TargetMode="External"/><Relationship Id="rId44" Type="http://schemas.openxmlformats.org/officeDocument/2006/relationships/hyperlink" Target="https://doi.org/10.7290/tsc030210" TargetMode="External"/><Relationship Id="rId52" Type="http://schemas.openxmlformats.org/officeDocument/2006/relationships/hyperlink" Target="https://doi.org/10.1177/1098300720946628" TargetMode="External"/><Relationship Id="rId60" Type="http://schemas.openxmlformats.org/officeDocument/2006/relationships/hyperlink" Target="https://doi.org/10.1177%2F2156759X18800285" TargetMode="External"/><Relationship Id="rId65" Type="http://schemas.openxmlformats.org/officeDocument/2006/relationships/hyperlink" Target="https://doi.org/10.3102%2F0013189X20939937" TargetMode="External"/><Relationship Id="rId73" Type="http://schemas.openxmlformats.org/officeDocument/2006/relationships/hyperlink" Target="https://doi.org/10.1177%2F2156759X20904472" TargetMode="External"/><Relationship Id="rId78" Type="http://schemas.openxmlformats.org/officeDocument/2006/relationships/hyperlink" Target="https://doi.org/10.1080/09515070.2015.1101534" TargetMode="External"/><Relationship Id="rId81" Type="http://schemas.openxmlformats.org/officeDocument/2006/relationships/hyperlink" Target="https://digitalscholarship.unlv.edu/taboo/vol20/iss2/4" TargetMode="External"/><Relationship Id="rId86" Type="http://schemas.openxmlformats.org/officeDocument/2006/relationships/hyperlink" Target="https://www2.ed.gov/about/offices/list/ocr/docs/crdc-exclusionary-school-discipline.pdf"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urnals.sagepub.com/doi/full/10.1177/2156759X20904501" TargetMode="External"/><Relationship Id="rId13" Type="http://schemas.openxmlformats.org/officeDocument/2006/relationships/hyperlink" Target="https://bit.ly/ADLMicroagression" TargetMode="External"/><Relationship Id="rId18" Type="http://schemas.openxmlformats.org/officeDocument/2006/relationships/hyperlink" Target="https://doi.org/10.1080/07370008.2021.1891070" TargetMode="External"/><Relationship Id="rId39" Type="http://schemas.openxmlformats.org/officeDocument/2006/relationships/hyperlink" Target="https://doi.org/10.1007/s11256-017-0431-z" TargetMode="External"/><Relationship Id="rId34" Type="http://schemas.openxmlformats.org/officeDocument/2006/relationships/hyperlink" Target="https://west.edtrust.org/data-equity-walk-toolkit/" TargetMode="External"/><Relationship Id="rId50" Type="http://schemas.openxmlformats.org/officeDocument/2006/relationships/hyperlink" Target="https://doi.org/10.1016/j.jsp.2019.05.003" TargetMode="External"/><Relationship Id="rId55" Type="http://schemas.openxmlformats.org/officeDocument/2006/relationships/hyperlink" Target="https://doi.org/10.1080/2326716X.2020.1727384" TargetMode="External"/><Relationship Id="rId76" Type="http://schemas.openxmlformats.org/officeDocument/2006/relationships/hyperlink" Target="https://doi.org/10.1016/j.jsp.2019.03.001"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earningforward.org/wp-content/uploads/2020/10/tool-empathy-interviews.pdf" TargetMode="External"/><Relationship Id="rId92" Type="http://schemas.openxmlformats.org/officeDocument/2006/relationships/hyperlink" Target="https://doi.org/10.1007/s40617-015-0052-5" TargetMode="External"/><Relationship Id="rId2" Type="http://schemas.openxmlformats.org/officeDocument/2006/relationships/numbering" Target="numbering.xml"/><Relationship Id="rId29" Type="http://schemas.openxmlformats.org/officeDocument/2006/relationships/hyperlink" Target="https://doi.org/10.1037/0022-3514.90.5.784" TargetMode="External"/><Relationship Id="rId24" Type="http://schemas.openxmlformats.org/officeDocument/2006/relationships/hyperlink" Target="https://doi.org/10.1080/2372966X.2020.1823797" TargetMode="External"/><Relationship Id="rId40" Type="http://schemas.openxmlformats.org/officeDocument/2006/relationships/hyperlink" Target="https://thebodyisnotanapology.com/magazine/over-the-ally-9-ways-solidarity-is-an-act-of-radical-self-love/" TargetMode="External"/><Relationship Id="rId45" Type="http://schemas.openxmlformats.org/officeDocument/2006/relationships/hyperlink" Target="https://doi.org/10.1177/0888406417753689" TargetMode="External"/><Relationship Id="rId66" Type="http://schemas.openxmlformats.org/officeDocument/2006/relationships/hyperlink" Target="https://doi.org/10.1002/ace.7401" TargetMode="External"/><Relationship Id="rId87" Type="http://schemas.openxmlformats.org/officeDocument/2006/relationships/hyperlink" Target="https://www2.ed.gov/about/offices/list/ocr/docs/school-climate-and-safety.pdf" TargetMode="External"/><Relationship Id="rId61" Type="http://schemas.openxmlformats.org/officeDocument/2006/relationships/hyperlink" Target="https://doi.org/10.1080/10841806.2016.1237839" TargetMode="External"/><Relationship Id="rId82" Type="http://schemas.openxmlformats.org/officeDocument/2006/relationships/hyperlink" Target="https://doi.org/10.1002/jcad.12321" TargetMode="External"/><Relationship Id="rId19" Type="http://schemas.openxmlformats.org/officeDocument/2006/relationships/hyperlink" Target="https://doi.org/10.15241/cb.6.3.251" TargetMode="External"/><Relationship Id="rId14" Type="http://schemas.openxmlformats.org/officeDocument/2006/relationships/hyperlink" Target="https://journals.sagepub.com/doi/full/10.1177/2156759X20904501" TargetMode="External"/><Relationship Id="rId30" Type="http://schemas.openxmlformats.org/officeDocument/2006/relationships/hyperlink" Target="https://doi.org/10.1016/j.jesp.2012.06.003" TargetMode="External"/><Relationship Id="rId35" Type="http://schemas.openxmlformats.org/officeDocument/2006/relationships/hyperlink" Target="https://doi.org/10.1177/07419325211046760" TargetMode="External"/><Relationship Id="rId56" Type="http://schemas.openxmlformats.org/officeDocument/2006/relationships/hyperlink" Target="https://doi.org/10.1080/2326716X.2020.1727384" TargetMode="External"/><Relationship Id="rId77" Type="http://schemas.openxmlformats.org/officeDocument/2006/relationships/hyperlink" Target="https://doi.org/10.1002/ceas.12170" TargetMode="External"/><Relationship Id="rId8" Type="http://schemas.openxmlformats.org/officeDocument/2006/relationships/hyperlink" Target="mailto:bettersj@uww.edu" TargetMode="External"/><Relationship Id="rId51" Type="http://schemas.openxmlformats.org/officeDocument/2006/relationships/hyperlink" Target="https://doi.org/10.22329/csw.v21i1.6227" TargetMode="External"/><Relationship Id="rId72" Type="http://schemas.openxmlformats.org/officeDocument/2006/relationships/hyperlink" Target="https://learningforward.org/wp-content/uploads/2020/10/tool-empathy-interviews.pdf" TargetMode="External"/><Relationship Id="rId93" Type="http://schemas.openxmlformats.org/officeDocument/2006/relationships/hyperlink" Target="https://doi.org/10.15241/jzd.6.3.220"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SiRxXV+rrPqxXCzY/h/cOOuOA==">AMUW2mXYXE24l9dG7w8NhYPzKSu40JDGiK4XlmETHeY0g9eBP9+j1owxh/yOlK9XcivvNqFORORea58FS3GawFQDO3tMzYj5K2Eh87KYTMNhJEuKDB+chZlsqRjDr5awtxXOVsHWwSjdTKj3ljB/ztKoB0sf9V88XqIvpoQ0de6R3L5mB85lIuBIC+oe9aJK14/czmASUc8KHEwltndLmCBzDPmmEMVDmSLRiMIOh03zWCeok9+SASI=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10711</Words>
  <Characters>61055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Goodman-Scott, Emily C.</dc:creator>
  <cp:keywords/>
  <dc:description/>
  <cp:lastModifiedBy>Betters-Bubon, Jennifer J</cp:lastModifiedBy>
  <cp:revision>3</cp:revision>
  <dcterms:created xsi:type="dcterms:W3CDTF">2022-03-15T20:38:00Z</dcterms:created>
  <dcterms:modified xsi:type="dcterms:W3CDTF">2022-03-15T20:40:00Z</dcterms:modified>
</cp:coreProperties>
</file>